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98638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Hlk213680420"/>
      <w:bookmarkStart w:id="1" w:name="_Hlk213681192"/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内蒙古赤峰地质矿产勘查开发有限责任公司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额仁陶勒盖矿区Ⅲ-Ⅸ矿段银矿采矿90万吨/年改扩建工程竖井工程地质勘察项目</w:t>
      </w:r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岩土样品化验竞价采购公告</w:t>
      </w:r>
      <w:bookmarkEnd w:id="1"/>
    </w:p>
    <w:p w14:paraId="0F9B0B39">
      <w:p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因</w:t>
      </w:r>
      <w:bookmarkStart w:id="2" w:name="_Hlk210896398"/>
      <w:r>
        <w:rPr>
          <w:rFonts w:hint="eastAsia" w:ascii="宋体" w:hAnsi="宋体" w:eastAsia="宋体" w:cs="宋体"/>
          <w:sz w:val="28"/>
          <w:szCs w:val="28"/>
          <w:lang w:eastAsia="zh-CN"/>
        </w:rPr>
        <w:t>内蒙古赤峰地质矿产勘查开发有限责任公司</w:t>
      </w:r>
      <w:r>
        <w:rPr>
          <w:rFonts w:hint="eastAsia" w:ascii="宋体" w:hAnsi="宋体" w:eastAsia="宋体" w:cs="宋体"/>
          <w:sz w:val="28"/>
          <w:szCs w:val="28"/>
        </w:rPr>
        <w:t>额仁陶勒盖矿区Ⅲ-Ⅸ矿段银矿采矿90万吨/年改扩建工程竖井工程地质勘察项目工作要求，需</w:t>
      </w:r>
      <w:bookmarkStart w:id="3" w:name="OLE_LINK1"/>
      <w:r>
        <w:rPr>
          <w:rFonts w:hint="eastAsia" w:ascii="宋体" w:hAnsi="宋体" w:eastAsia="宋体" w:cs="宋体"/>
          <w:sz w:val="28"/>
          <w:szCs w:val="28"/>
        </w:rPr>
        <w:t>要委托</w:t>
      </w:r>
      <w:bookmarkEnd w:id="2"/>
      <w:bookmarkEnd w:id="3"/>
      <w:r>
        <w:rPr>
          <w:rFonts w:hint="eastAsia" w:ascii="宋体" w:hAnsi="宋体" w:eastAsia="宋体" w:cs="宋体"/>
          <w:sz w:val="28"/>
          <w:szCs w:val="28"/>
        </w:rPr>
        <w:t>进行土样、岩</w:t>
      </w:r>
      <w:bookmarkStart w:id="4" w:name="_GoBack"/>
      <w:bookmarkEnd w:id="4"/>
      <w:r>
        <w:rPr>
          <w:rFonts w:hint="eastAsia" w:ascii="宋体" w:hAnsi="宋体" w:eastAsia="宋体" w:cs="宋体"/>
          <w:sz w:val="28"/>
          <w:szCs w:val="28"/>
        </w:rPr>
        <w:t>石力学样的力学试验，本次项目采用竞价方式进行采购，欢迎符合本次项目采购要求的供应商参加报价。</w:t>
      </w:r>
    </w:p>
    <w:p w14:paraId="122B3908">
      <w:pPr>
        <w:spacing w:line="600" w:lineRule="exact"/>
        <w:ind w:firstLine="562" w:firstLineChars="200"/>
        <w:jc w:val="left"/>
        <w:outlineLvl w:val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一、服务名称</w:t>
      </w:r>
    </w:p>
    <w:p w14:paraId="4A9286E4">
      <w:p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额仁陶勒盖矿区Ⅲ-Ⅸ矿段银矿采矿90万吨/年改扩建工程竖井工程地质勘察项目岩土样品化验</w:t>
      </w:r>
    </w:p>
    <w:p w14:paraId="26CDA8F9">
      <w:pPr>
        <w:spacing w:line="600" w:lineRule="exact"/>
        <w:ind w:firstLine="562" w:firstLineChars="200"/>
        <w:jc w:val="left"/>
        <w:outlineLvl w:val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二、服务内容</w:t>
      </w:r>
    </w:p>
    <w:p w14:paraId="367AEFB3">
      <w:p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砂土样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24组，</w:t>
      </w:r>
      <w:r>
        <w:rPr>
          <w:rFonts w:hint="eastAsia" w:ascii="宋体" w:hAnsi="宋体" w:eastAsia="宋体" w:cs="宋体"/>
          <w:sz w:val="28"/>
          <w:szCs w:val="28"/>
        </w:rPr>
        <w:t>化验内容为土常规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岩石力学样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78组，</w:t>
      </w:r>
      <w:r>
        <w:rPr>
          <w:rFonts w:hint="eastAsia" w:ascii="宋体" w:hAnsi="宋体" w:eastAsia="宋体" w:cs="宋体"/>
          <w:sz w:val="28"/>
          <w:szCs w:val="28"/>
        </w:rPr>
        <w:t>化验内容包括密度、吸水性、单轴抗压强度抗剪强度及变形指标等。</w:t>
      </w:r>
    </w:p>
    <w:p w14:paraId="37BA3B68">
      <w:pPr>
        <w:spacing w:line="600" w:lineRule="exact"/>
        <w:ind w:firstLine="562" w:firstLineChars="200"/>
        <w:jc w:val="left"/>
        <w:outlineLvl w:val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三、技术参数</w:t>
      </w:r>
    </w:p>
    <w:p w14:paraId="00EE6555">
      <w:pPr>
        <w:spacing w:line="60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按照《土工试验方法标准》GB/T 50123-2019《煤和岩石物理力学性质测定方法》GB/T 23561及其他相应规范进行试验工作。</w:t>
      </w:r>
    </w:p>
    <w:p w14:paraId="1E52DC63">
      <w:pPr>
        <w:spacing w:line="600" w:lineRule="exact"/>
        <w:ind w:firstLine="562" w:firstLineChars="200"/>
        <w:jc w:val="left"/>
        <w:outlineLvl w:val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四、报价</w:t>
      </w:r>
    </w:p>
    <w:p w14:paraId="14B01D76">
      <w:p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1.本次采购采用最低价成交方式进行。</w:t>
      </w:r>
    </w:p>
    <w:p w14:paraId="6DB9B30E">
      <w:p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2.采取不可更改的一次性报价。</w:t>
      </w:r>
    </w:p>
    <w:p w14:paraId="69A7BB5A">
      <w:p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3.最高限价（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总价：112800.00元；单价：</w:t>
      </w:r>
      <w:r>
        <w:rPr>
          <w:rFonts w:hint="eastAsia" w:ascii="宋体" w:hAnsi="宋体" w:eastAsia="宋体" w:cs="宋体"/>
          <w:sz w:val="28"/>
          <w:szCs w:val="28"/>
        </w:rPr>
        <w:t>砂土样150元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/组</w:t>
      </w:r>
      <w:r>
        <w:rPr>
          <w:rFonts w:hint="eastAsia" w:ascii="宋体" w:hAnsi="宋体" w:eastAsia="宋体" w:cs="宋体"/>
          <w:sz w:val="28"/>
          <w:szCs w:val="28"/>
        </w:rPr>
        <w:t>、岩石力学样1400元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/组</w:t>
      </w:r>
      <w:r>
        <w:rPr>
          <w:rFonts w:hint="eastAsia" w:ascii="宋体" w:hAnsi="宋体" w:eastAsia="宋体" w:cs="宋体"/>
          <w:sz w:val="28"/>
          <w:szCs w:val="28"/>
        </w:rPr>
        <w:t>），超过最高限价报价无效。</w:t>
      </w:r>
    </w:p>
    <w:p w14:paraId="0C50D326">
      <w:pPr>
        <w:spacing w:line="60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五、供应商资格要求：</w:t>
      </w:r>
    </w:p>
    <w:p w14:paraId="5E066003">
      <w:p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1.供应商须是在中国境内注册，具有在有效期内的营业执照；</w:t>
      </w:r>
    </w:p>
    <w:p w14:paraId="0C1E6A3F">
      <w:pPr>
        <w:spacing w:line="60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2.近三年内无行贿犯罪行为（提供承诺书加盖公章）；</w:t>
      </w:r>
    </w:p>
    <w:p w14:paraId="1D1C3AB9">
      <w:pPr>
        <w:spacing w:line="60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3.未被最高人民法院在“信用中国”网（https://zxgk.court.gov.cn/shixin/）或各级信用信息共享平台中列入失信被执行人名单（提供查询截图加盖公章）；</w:t>
      </w:r>
    </w:p>
    <w:p w14:paraId="1D3DF2B4">
      <w:p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4.单位负责人为同一人或者存在直接控股、管理关系供应商，不得同时参加本次比选活动（提供承诺书加盖公章）；</w:t>
      </w:r>
    </w:p>
    <w:p w14:paraId="69D944A0">
      <w:p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5.本次报价为全费用综合报价，包括但不限于乙方人员往来现场的差旅费、运输费、税金等及其它应当考虑的费用（提供承诺书加盖公章）；</w:t>
      </w:r>
    </w:p>
    <w:p w14:paraId="386A7922">
      <w:p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6.供应商应按照实际市场价格进行报价，以严重偏离市场的价格报价恶意参与比选，采购人将取消参选人资格（提供承诺书加盖公章）。</w:t>
      </w:r>
    </w:p>
    <w:p w14:paraId="4CC675A1">
      <w:pPr>
        <w:spacing w:line="60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六、付款方式：</w:t>
      </w:r>
    </w:p>
    <w:p w14:paraId="60875492">
      <w:p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合同签订生效后,乙方进行相关工作。试验工作结束后，向甲方提供相关实验报告纸质版或扫描件供甲方使用。待项目款到位后，甲方通知乙方开具等额的增值税专用发票，税率6%，甲方收到发票后，7个工作日内向乙方一次性支付合同总价款。</w:t>
      </w:r>
    </w:p>
    <w:p w14:paraId="23EC3DF8">
      <w:pPr>
        <w:spacing w:line="600" w:lineRule="exact"/>
        <w:ind w:firstLine="562" w:firstLineChars="200"/>
        <w:jc w:val="left"/>
        <w:outlineLvl w:val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七、质保期及售后服务</w:t>
      </w:r>
    </w:p>
    <w:p w14:paraId="190C4954">
      <w:p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乙方向甲方提供书面报告后，10个工作日内甲方有权对试验数据进行审查并提出异议，</w:t>
      </w:r>
      <w:r>
        <w:rPr>
          <w:rFonts w:ascii="宋体" w:hAnsi="宋体" w:eastAsia="宋体" w:cs="宋体"/>
          <w:sz w:val="28"/>
          <w:szCs w:val="28"/>
        </w:rPr>
        <w:t>乙方应</w:t>
      </w:r>
      <w:r>
        <w:rPr>
          <w:rFonts w:hint="eastAsia" w:ascii="宋体" w:hAnsi="宋体" w:eastAsia="宋体" w:cs="宋体"/>
          <w:sz w:val="28"/>
          <w:szCs w:val="28"/>
        </w:rPr>
        <w:t>在10-15个工作日内对相关试验数据进行复核、复测，并向甲方提供最终试验数据。</w:t>
      </w:r>
    </w:p>
    <w:p w14:paraId="02572ECC">
      <w:pPr>
        <w:spacing w:line="600" w:lineRule="exact"/>
        <w:ind w:firstLine="562" w:firstLineChars="200"/>
        <w:jc w:val="left"/>
        <w:outlineLvl w:val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八、公告时间及报价文件递交</w:t>
      </w:r>
    </w:p>
    <w:p w14:paraId="2E5D951C">
      <w:p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公告时间：2025年11月1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日8时至2025年11月1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日17时30分。</w:t>
      </w:r>
    </w:p>
    <w:p w14:paraId="42B76C7C">
      <w:p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报价文件</w:t>
      </w:r>
      <w:r>
        <w:rPr>
          <w:rFonts w:ascii="宋体" w:hAnsi="宋体" w:eastAsia="宋体" w:cs="宋体"/>
          <w:sz w:val="28"/>
          <w:szCs w:val="28"/>
        </w:rPr>
        <w:t>递交截止时间</w:t>
      </w:r>
      <w:r>
        <w:rPr>
          <w:rFonts w:hint="eastAsia" w:ascii="宋体" w:hAnsi="宋体" w:eastAsia="宋体" w:cs="宋体"/>
          <w:sz w:val="28"/>
          <w:szCs w:val="28"/>
        </w:rPr>
        <w:t>：2025年11月1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日17时30分。报价文件</w:t>
      </w:r>
      <w:r>
        <w:rPr>
          <w:rFonts w:ascii="宋体" w:hAnsi="宋体" w:eastAsia="宋体" w:cs="宋体"/>
          <w:sz w:val="28"/>
          <w:szCs w:val="28"/>
        </w:rPr>
        <w:t>递交的地点：</w:t>
      </w:r>
      <w:r>
        <w:rPr>
          <w:rFonts w:hint="eastAsia" w:ascii="宋体" w:hAnsi="宋体" w:eastAsia="宋体" w:cs="宋体"/>
          <w:sz w:val="28"/>
          <w:szCs w:val="28"/>
        </w:rPr>
        <w:t>递交或邮寄</w:t>
      </w:r>
      <w:r>
        <w:rPr>
          <w:rFonts w:ascii="宋体" w:hAnsi="宋体" w:eastAsia="宋体" w:cs="宋体"/>
          <w:sz w:val="28"/>
          <w:szCs w:val="28"/>
        </w:rPr>
        <w:t>至</w:t>
      </w:r>
      <w:r>
        <w:rPr>
          <w:rFonts w:hint="eastAsia" w:ascii="宋体" w:hAnsi="宋体" w:eastAsia="宋体" w:cs="宋体"/>
          <w:sz w:val="28"/>
          <w:szCs w:val="28"/>
        </w:rPr>
        <w:t>内蒙古赤峰地质矿产勘查开发有限责任公司</w:t>
      </w:r>
      <w:r>
        <w:rPr>
          <w:rFonts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910</w:t>
      </w:r>
      <w:r>
        <w:rPr>
          <w:rFonts w:ascii="宋体" w:hAnsi="宋体" w:eastAsia="宋体" w:cs="宋体"/>
          <w:sz w:val="28"/>
          <w:szCs w:val="28"/>
        </w:rPr>
        <w:t>室）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ascii="宋体" w:hAnsi="宋体" w:eastAsia="宋体" w:cs="宋体"/>
          <w:sz w:val="28"/>
          <w:szCs w:val="28"/>
        </w:rPr>
        <w:t>逾期送达的或者未送达指定地点的</w:t>
      </w:r>
      <w:r>
        <w:rPr>
          <w:rFonts w:hint="eastAsia" w:ascii="宋体" w:hAnsi="宋体" w:eastAsia="宋体" w:cs="宋体"/>
          <w:sz w:val="28"/>
          <w:szCs w:val="28"/>
        </w:rPr>
        <w:t>报价文件</w:t>
      </w:r>
      <w:r>
        <w:rPr>
          <w:rFonts w:ascii="宋体" w:hAnsi="宋体" w:eastAsia="宋体" w:cs="宋体"/>
          <w:sz w:val="28"/>
          <w:szCs w:val="28"/>
        </w:rPr>
        <w:t>，采购人不予受理。</w:t>
      </w:r>
    </w:p>
    <w:p w14:paraId="0AC337E9">
      <w:p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报价文件制作要求：正确填写附件中报价单及确认函，并在确认函后附供应商资格要求内容（授权委托人签字的须附授权委托书）。</w:t>
      </w:r>
    </w:p>
    <w:p w14:paraId="4F22C09F">
      <w:p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报价文件密封：报价单位将报价文件用密封条密封并加盖公章。</w:t>
      </w:r>
    </w:p>
    <w:p w14:paraId="65552274">
      <w:p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报价单位不少于3家。</w:t>
      </w:r>
    </w:p>
    <w:p w14:paraId="45DC09AF">
      <w:pPr>
        <w:spacing w:line="600" w:lineRule="exact"/>
        <w:ind w:firstLine="562" w:firstLineChars="200"/>
        <w:jc w:val="left"/>
        <w:outlineLvl w:val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九、报价文件评审</w:t>
      </w:r>
    </w:p>
    <w:p w14:paraId="20A774EB">
      <w:p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评审时间：2025年11月17日上午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30分</w:t>
      </w:r>
      <w:r>
        <w:rPr>
          <w:rFonts w:hint="eastAsia" w:ascii="宋体" w:hAnsi="宋体" w:eastAsia="宋体" w:cs="宋体"/>
          <w:sz w:val="28"/>
          <w:szCs w:val="28"/>
        </w:rPr>
        <w:t>。评审地点：内蒙古赤峰地质矿产勘查开发有限责任公司六楼601室。各报价人的报价文件在比选现场启封，进行现场比选。（如有变化，另行通知）</w:t>
      </w:r>
    </w:p>
    <w:p w14:paraId="59211A13">
      <w:pPr>
        <w:spacing w:line="600" w:lineRule="exact"/>
        <w:ind w:firstLine="562" w:firstLineChars="200"/>
        <w:outlineLvl w:val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十、</w:t>
      </w:r>
      <w:r>
        <w:rPr>
          <w:rFonts w:ascii="宋体" w:hAnsi="宋体" w:eastAsia="宋体" w:cs="宋体"/>
          <w:b/>
          <w:bCs/>
          <w:sz w:val="28"/>
          <w:szCs w:val="28"/>
        </w:rPr>
        <w:t>公告发布媒介</w:t>
      </w:r>
    </w:p>
    <w:p w14:paraId="70EA0C5D"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本项目比选公告在</w:t>
      </w:r>
      <w:r>
        <w:rPr>
          <w:rFonts w:hint="eastAsia" w:ascii="宋体" w:hAnsi="宋体" w:eastAsia="宋体" w:cs="宋体"/>
          <w:sz w:val="28"/>
          <w:szCs w:val="28"/>
        </w:rPr>
        <w:t>内蒙古赤峰地质矿产勘查开发有限责任公司</w:t>
      </w:r>
      <w:r>
        <w:rPr>
          <w:rFonts w:ascii="宋体" w:hAnsi="宋体" w:eastAsia="宋体" w:cs="宋体"/>
          <w:sz w:val="28"/>
          <w:szCs w:val="28"/>
        </w:rPr>
        <w:t>门户网站发布。其它媒介转发无效。</w:t>
      </w:r>
    </w:p>
    <w:p w14:paraId="5F4DF195">
      <w:pPr>
        <w:spacing w:line="600" w:lineRule="exact"/>
        <w:ind w:firstLine="562" w:firstLineChars="200"/>
        <w:jc w:val="left"/>
        <w:outlineLvl w:val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十一、联系方式：</w:t>
      </w:r>
    </w:p>
    <w:p w14:paraId="490C8624">
      <w:p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询价单位：内蒙古赤峰地质矿产勘查开发有限责任公司</w:t>
      </w:r>
    </w:p>
    <w:p w14:paraId="3E2CEBF1">
      <w:p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联系人：李伟</w:t>
      </w:r>
    </w:p>
    <w:p w14:paraId="01CCE73E">
      <w:p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电话：15504762654</w:t>
      </w:r>
    </w:p>
    <w:p w14:paraId="0F719141">
      <w:pPr>
        <w:spacing w:line="600" w:lineRule="exact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2025年1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月1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214E8955">
      <w:p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58F715F">
      <w:pPr>
        <w:pStyle w:val="13"/>
        <w:ind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附件：</w:t>
      </w:r>
    </w:p>
    <w:p w14:paraId="7EFF8A52">
      <w:pPr>
        <w:pStyle w:val="13"/>
        <w:ind w:firstLine="0" w:firstLineChars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报价单</w:t>
      </w:r>
    </w:p>
    <w:tbl>
      <w:tblPr>
        <w:tblStyle w:val="9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438"/>
        <w:gridCol w:w="1859"/>
        <w:gridCol w:w="2368"/>
        <w:gridCol w:w="1030"/>
      </w:tblGrid>
      <w:tr w14:paraId="4DD81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6" w:type="dxa"/>
            <w:vAlign w:val="center"/>
          </w:tcPr>
          <w:p w14:paraId="59D6EB9E"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服务名称</w:t>
            </w:r>
          </w:p>
        </w:tc>
        <w:tc>
          <w:tcPr>
            <w:tcW w:w="1438" w:type="dxa"/>
            <w:vAlign w:val="center"/>
          </w:tcPr>
          <w:p w14:paraId="3DBD1CFB"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数量</w:t>
            </w:r>
          </w:p>
        </w:tc>
        <w:tc>
          <w:tcPr>
            <w:tcW w:w="1859" w:type="dxa"/>
            <w:vAlign w:val="center"/>
          </w:tcPr>
          <w:p w14:paraId="5465168E"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服务单价</w:t>
            </w:r>
            <w:r>
              <w:rPr>
                <w:rFonts w:hint="eastAsia" w:ascii="仿宋" w:hAnsi="仿宋" w:eastAsia="仿宋" w:cs="仿宋"/>
                <w:sz w:val="26"/>
                <w:szCs w:val="26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元/组</w:t>
            </w:r>
            <w:r>
              <w:rPr>
                <w:rFonts w:hint="eastAsia" w:ascii="仿宋" w:hAnsi="仿宋" w:eastAsia="仿宋" w:cs="仿宋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2368" w:type="dxa"/>
            <w:vAlign w:val="center"/>
          </w:tcPr>
          <w:p w14:paraId="5FE19AEE"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服务费总报价</w:t>
            </w:r>
            <w:r>
              <w:rPr>
                <w:rFonts w:hint="eastAsia" w:ascii="仿宋" w:hAnsi="仿宋" w:eastAsia="仿宋" w:cs="仿宋"/>
                <w:sz w:val="26"/>
                <w:szCs w:val="26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1030" w:type="dxa"/>
            <w:vAlign w:val="center"/>
          </w:tcPr>
          <w:p w14:paraId="6F6A9A2F"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备注</w:t>
            </w:r>
          </w:p>
        </w:tc>
      </w:tr>
      <w:tr w14:paraId="1CFAF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826" w:type="dxa"/>
            <w:vMerge w:val="restart"/>
            <w:vAlign w:val="center"/>
          </w:tcPr>
          <w:p w14:paraId="347C23C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额仁陶勒盖矿区Ⅲ-Ⅸ矿段银矿采矿90万吨/年改扩建工程竖井工程地质勘察项目岩土样品化验</w:t>
            </w:r>
          </w:p>
        </w:tc>
        <w:tc>
          <w:tcPr>
            <w:tcW w:w="1438" w:type="dxa"/>
            <w:vAlign w:val="center"/>
          </w:tcPr>
          <w:p w14:paraId="31403A46"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砂土样24组</w:t>
            </w:r>
          </w:p>
        </w:tc>
        <w:tc>
          <w:tcPr>
            <w:tcW w:w="1859" w:type="dxa"/>
            <w:vAlign w:val="center"/>
          </w:tcPr>
          <w:p w14:paraId="4C4EE7A6"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  <w:tc>
          <w:tcPr>
            <w:tcW w:w="2368" w:type="dxa"/>
            <w:vMerge w:val="restart"/>
            <w:vAlign w:val="center"/>
          </w:tcPr>
          <w:p w14:paraId="51D44E87">
            <w:pPr>
              <w:jc w:val="left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大写：</w:t>
            </w:r>
          </w:p>
          <w:p w14:paraId="789A0EE9">
            <w:pPr>
              <w:jc w:val="left"/>
              <w:rPr>
                <w:rFonts w:hint="eastAsia" w:ascii="仿宋" w:hAnsi="仿宋" w:eastAsia="仿宋" w:cs="仿宋"/>
                <w:color w:val="EE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小写：</w:t>
            </w:r>
          </w:p>
        </w:tc>
        <w:tc>
          <w:tcPr>
            <w:tcW w:w="1030" w:type="dxa"/>
            <w:vMerge w:val="restart"/>
            <w:vAlign w:val="center"/>
          </w:tcPr>
          <w:p w14:paraId="3EB40952">
            <w:pPr>
              <w:jc w:val="left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</w:tr>
      <w:tr w14:paraId="6ADF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826" w:type="dxa"/>
            <w:vMerge w:val="continue"/>
          </w:tcPr>
          <w:p w14:paraId="1309112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8" w:type="dxa"/>
            <w:vAlign w:val="center"/>
          </w:tcPr>
          <w:p w14:paraId="2463F452"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岩石力学样78组</w:t>
            </w:r>
          </w:p>
        </w:tc>
        <w:tc>
          <w:tcPr>
            <w:tcW w:w="1859" w:type="dxa"/>
            <w:vAlign w:val="center"/>
          </w:tcPr>
          <w:p w14:paraId="2D5BDF93"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  <w:tc>
          <w:tcPr>
            <w:tcW w:w="2368" w:type="dxa"/>
            <w:vMerge w:val="continue"/>
            <w:vAlign w:val="center"/>
          </w:tcPr>
          <w:p w14:paraId="2630717B">
            <w:pPr>
              <w:jc w:val="left"/>
              <w:rPr>
                <w:rFonts w:hint="eastAsia" w:ascii="仿宋" w:hAnsi="仿宋" w:eastAsia="仿宋" w:cs="仿宋"/>
                <w:color w:val="EE0000"/>
                <w:sz w:val="26"/>
                <w:szCs w:val="26"/>
              </w:rPr>
            </w:pPr>
          </w:p>
        </w:tc>
        <w:tc>
          <w:tcPr>
            <w:tcW w:w="1030" w:type="dxa"/>
            <w:vMerge w:val="continue"/>
            <w:vAlign w:val="center"/>
          </w:tcPr>
          <w:p w14:paraId="5B38DF03">
            <w:pPr>
              <w:jc w:val="left"/>
              <w:rPr>
                <w:rFonts w:hint="eastAsia" w:ascii="仿宋" w:hAnsi="仿宋" w:eastAsia="仿宋" w:cs="仿宋"/>
                <w:color w:val="EE0000"/>
                <w:sz w:val="26"/>
                <w:szCs w:val="26"/>
              </w:rPr>
            </w:pPr>
          </w:p>
        </w:tc>
      </w:tr>
    </w:tbl>
    <w:p w14:paraId="25086A35">
      <w:pPr>
        <w:rPr>
          <w:rFonts w:hint="eastAsia" w:ascii="仿宋" w:hAnsi="仿宋" w:eastAsia="仿宋" w:cs="仿宋"/>
          <w:sz w:val="26"/>
          <w:szCs w:val="26"/>
        </w:rPr>
      </w:pPr>
    </w:p>
    <w:p w14:paraId="6680B82B">
      <w:pPr>
        <w:rPr>
          <w:rFonts w:hint="eastAsia" w:ascii="仿宋" w:hAnsi="仿宋" w:eastAsia="仿宋" w:cs="仿宋"/>
          <w:sz w:val="26"/>
          <w:szCs w:val="26"/>
        </w:rPr>
      </w:pPr>
    </w:p>
    <w:p w14:paraId="4AAB7C7D">
      <w:pPr>
        <w:rPr>
          <w:rFonts w:hint="eastAsia" w:ascii="仿宋" w:hAnsi="仿宋" w:eastAsia="仿宋" w:cs="仿宋"/>
          <w:sz w:val="26"/>
          <w:szCs w:val="26"/>
        </w:rPr>
      </w:pPr>
    </w:p>
    <w:p w14:paraId="5A3F9F00">
      <w:pPr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sz w:val="26"/>
          <w:szCs w:val="26"/>
        </w:rPr>
        <w:t>报价单位：（加盖公章）</w:t>
      </w:r>
    </w:p>
    <w:p w14:paraId="694105F0">
      <w:pPr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sz w:val="26"/>
          <w:szCs w:val="26"/>
        </w:rPr>
        <w:t>法定代表人或委托代理人：（签字或盖章）</w:t>
      </w:r>
    </w:p>
    <w:p w14:paraId="2E6194B1">
      <w:pPr>
        <w:spacing w:line="360" w:lineRule="auto"/>
        <w:jc w:val="left"/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sz w:val="26"/>
          <w:szCs w:val="26"/>
        </w:rPr>
        <w:t>日期：   年   月   日</w:t>
      </w:r>
    </w:p>
    <w:p w14:paraId="36DDFA05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6DD48E09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73A2547A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5C1C065E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3EC478DF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1208C002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07A97359">
      <w:pPr>
        <w:pStyle w:val="2"/>
      </w:pPr>
    </w:p>
    <w:p w14:paraId="07777A16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确认函</w:t>
      </w:r>
    </w:p>
    <w:p w14:paraId="6DDD7A25">
      <w:pPr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sz w:val="26"/>
          <w:szCs w:val="26"/>
        </w:rPr>
        <w:t>内蒙古赤峰地质矿产勘查开发有限责任公司：</w:t>
      </w:r>
    </w:p>
    <w:p w14:paraId="09CB918B">
      <w:pPr>
        <w:ind w:firstLine="520" w:firstLineChars="200"/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sz w:val="26"/>
          <w:szCs w:val="26"/>
        </w:rPr>
        <w:t>我单位已收到《</w:t>
      </w:r>
      <w:r>
        <w:rPr>
          <w:rFonts w:hint="eastAsia" w:ascii="仿宋" w:hAnsi="仿宋" w:eastAsia="仿宋" w:cs="仿宋"/>
          <w:sz w:val="26"/>
          <w:szCs w:val="26"/>
          <w:lang w:eastAsia="zh-CN"/>
        </w:rPr>
        <w:t>内蒙古赤峰地质矿产勘查开发有限责任公司</w:t>
      </w:r>
      <w:r>
        <w:rPr>
          <w:rFonts w:hint="eastAsia" w:ascii="仿宋" w:hAnsi="仿宋" w:eastAsia="仿宋" w:cs="仿宋"/>
          <w:sz w:val="26"/>
          <w:szCs w:val="26"/>
        </w:rPr>
        <w:t>额仁陶勒盖矿区Ⅲ-Ⅸ矿段银矿采矿90万吨/年改扩建工程竖井工程地质勘察项目岩土样品化验竞价采购公告》，并确认☑参与/□不参与《</w:t>
      </w:r>
      <w:r>
        <w:rPr>
          <w:rFonts w:hint="eastAsia" w:ascii="仿宋" w:hAnsi="仿宋" w:eastAsia="仿宋" w:cs="仿宋"/>
          <w:sz w:val="26"/>
          <w:szCs w:val="26"/>
          <w:lang w:eastAsia="zh-CN"/>
        </w:rPr>
        <w:t>内蒙古赤峰地质矿产勘查开发有限责任公司</w:t>
      </w:r>
      <w:r>
        <w:rPr>
          <w:rFonts w:hint="eastAsia" w:ascii="仿宋" w:hAnsi="仿宋" w:eastAsia="仿宋" w:cs="仿宋"/>
          <w:sz w:val="26"/>
          <w:szCs w:val="26"/>
        </w:rPr>
        <w:t>额仁陶勒盖矿区Ⅲ-Ⅸ矿段银矿采矿90万吨/年改扩建工程竖井工程地质勘察项目岩土样品化验竞价采购公告》竞价活动。</w:t>
      </w:r>
    </w:p>
    <w:p w14:paraId="3FAB1637">
      <w:pPr>
        <w:rPr>
          <w:rFonts w:hint="eastAsia" w:ascii="仿宋" w:hAnsi="仿宋" w:eastAsia="仿宋" w:cs="仿宋"/>
          <w:sz w:val="26"/>
          <w:szCs w:val="26"/>
        </w:rPr>
      </w:pPr>
    </w:p>
    <w:p w14:paraId="7635B2F2">
      <w:pPr>
        <w:rPr>
          <w:rFonts w:hint="eastAsia" w:ascii="仿宋" w:hAnsi="仿宋" w:eastAsia="仿宋" w:cs="仿宋"/>
          <w:sz w:val="26"/>
          <w:szCs w:val="26"/>
        </w:rPr>
      </w:pPr>
    </w:p>
    <w:p w14:paraId="3E3F26B1">
      <w:pPr>
        <w:rPr>
          <w:rFonts w:hint="eastAsia" w:ascii="仿宋" w:hAnsi="仿宋" w:eastAsia="仿宋" w:cs="仿宋"/>
          <w:sz w:val="26"/>
          <w:szCs w:val="26"/>
        </w:rPr>
      </w:pPr>
    </w:p>
    <w:p w14:paraId="7CAFC616">
      <w:pPr>
        <w:rPr>
          <w:rFonts w:hint="eastAsia" w:ascii="仿宋" w:hAnsi="仿宋" w:eastAsia="仿宋" w:cs="仿宋"/>
          <w:sz w:val="26"/>
          <w:szCs w:val="26"/>
        </w:rPr>
      </w:pPr>
    </w:p>
    <w:p w14:paraId="7BF95D61">
      <w:pPr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sz w:val="26"/>
          <w:szCs w:val="26"/>
        </w:rPr>
        <w:t>报价单位：（盖公章）</w:t>
      </w:r>
    </w:p>
    <w:p w14:paraId="4060E7F6">
      <w:pPr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sz w:val="26"/>
          <w:szCs w:val="26"/>
        </w:rPr>
        <w:t>法定代表人或委托代理人（签字或盖章）：</w:t>
      </w:r>
    </w:p>
    <w:p w14:paraId="7BA51A8C">
      <w:r>
        <w:rPr>
          <w:rFonts w:hint="eastAsia" w:ascii="仿宋" w:hAnsi="仿宋" w:eastAsia="仿宋" w:cs="仿宋"/>
          <w:sz w:val="26"/>
          <w:szCs w:val="26"/>
        </w:rPr>
        <w:t>日期：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NThmOTI5MzdmMTBkNDE0M2QyMmQ0MzA4ZWMxMTMifQ=="/>
  </w:docVars>
  <w:rsids>
    <w:rsidRoot w:val="65EC716E"/>
    <w:rsid w:val="00007FF5"/>
    <w:rsid w:val="00056275"/>
    <w:rsid w:val="0006682A"/>
    <w:rsid w:val="000E3EBE"/>
    <w:rsid w:val="00116AC4"/>
    <w:rsid w:val="001D43FD"/>
    <w:rsid w:val="00324431"/>
    <w:rsid w:val="00445613"/>
    <w:rsid w:val="004C727E"/>
    <w:rsid w:val="005526C6"/>
    <w:rsid w:val="005F0820"/>
    <w:rsid w:val="00621DBA"/>
    <w:rsid w:val="006B2698"/>
    <w:rsid w:val="006C594A"/>
    <w:rsid w:val="00850A3C"/>
    <w:rsid w:val="008834B0"/>
    <w:rsid w:val="008D7981"/>
    <w:rsid w:val="00A73827"/>
    <w:rsid w:val="00AF4319"/>
    <w:rsid w:val="00B80564"/>
    <w:rsid w:val="00BD27B2"/>
    <w:rsid w:val="00CD2B19"/>
    <w:rsid w:val="00DA5271"/>
    <w:rsid w:val="00EF12BF"/>
    <w:rsid w:val="00F55BBD"/>
    <w:rsid w:val="00FD52D9"/>
    <w:rsid w:val="034D095E"/>
    <w:rsid w:val="03E312C3"/>
    <w:rsid w:val="0424199D"/>
    <w:rsid w:val="05CD30C1"/>
    <w:rsid w:val="0C086325"/>
    <w:rsid w:val="0C2974B8"/>
    <w:rsid w:val="0D762712"/>
    <w:rsid w:val="10E277FA"/>
    <w:rsid w:val="110340ED"/>
    <w:rsid w:val="1110791F"/>
    <w:rsid w:val="13207E3D"/>
    <w:rsid w:val="134C635F"/>
    <w:rsid w:val="19245DC6"/>
    <w:rsid w:val="198F7ACB"/>
    <w:rsid w:val="1A851D9C"/>
    <w:rsid w:val="1AF14519"/>
    <w:rsid w:val="1B7A51FD"/>
    <w:rsid w:val="1B8A679C"/>
    <w:rsid w:val="1CD05EF1"/>
    <w:rsid w:val="1D2B7B0B"/>
    <w:rsid w:val="1F464BD6"/>
    <w:rsid w:val="26BC7A25"/>
    <w:rsid w:val="27647C58"/>
    <w:rsid w:val="32CB5119"/>
    <w:rsid w:val="33082F58"/>
    <w:rsid w:val="35845564"/>
    <w:rsid w:val="380C639B"/>
    <w:rsid w:val="38197F79"/>
    <w:rsid w:val="3B7D5699"/>
    <w:rsid w:val="3B8A37F6"/>
    <w:rsid w:val="3C495460"/>
    <w:rsid w:val="40784565"/>
    <w:rsid w:val="42B41C5B"/>
    <w:rsid w:val="444C0363"/>
    <w:rsid w:val="45246A6A"/>
    <w:rsid w:val="46957C1F"/>
    <w:rsid w:val="46BF6738"/>
    <w:rsid w:val="47C35E47"/>
    <w:rsid w:val="47CD5197"/>
    <w:rsid w:val="498E6BA8"/>
    <w:rsid w:val="4A1E76C8"/>
    <w:rsid w:val="4A3A65C3"/>
    <w:rsid w:val="4B09459F"/>
    <w:rsid w:val="4DA90454"/>
    <w:rsid w:val="4DD42020"/>
    <w:rsid w:val="4FDF156F"/>
    <w:rsid w:val="50BC233D"/>
    <w:rsid w:val="52244D42"/>
    <w:rsid w:val="55734FAA"/>
    <w:rsid w:val="580D7BDD"/>
    <w:rsid w:val="58141314"/>
    <w:rsid w:val="5ABF6B4D"/>
    <w:rsid w:val="5BAD0AB1"/>
    <w:rsid w:val="5CBB37AA"/>
    <w:rsid w:val="5D563A15"/>
    <w:rsid w:val="5F3B67FC"/>
    <w:rsid w:val="60870181"/>
    <w:rsid w:val="60C03693"/>
    <w:rsid w:val="61405272"/>
    <w:rsid w:val="62775FD3"/>
    <w:rsid w:val="629D6D12"/>
    <w:rsid w:val="62B6110B"/>
    <w:rsid w:val="63861A11"/>
    <w:rsid w:val="651A4413"/>
    <w:rsid w:val="65E362B1"/>
    <w:rsid w:val="65EC716E"/>
    <w:rsid w:val="66D659BE"/>
    <w:rsid w:val="6717678D"/>
    <w:rsid w:val="67BF28F6"/>
    <w:rsid w:val="67E138F2"/>
    <w:rsid w:val="6A0D5B9B"/>
    <w:rsid w:val="6DDA1504"/>
    <w:rsid w:val="6FC92376"/>
    <w:rsid w:val="70615079"/>
    <w:rsid w:val="7289301D"/>
    <w:rsid w:val="731B55DC"/>
    <w:rsid w:val="73BA096B"/>
    <w:rsid w:val="75120509"/>
    <w:rsid w:val="762F6E99"/>
    <w:rsid w:val="763E32C2"/>
    <w:rsid w:val="7D083FA0"/>
    <w:rsid w:val="7DA57A41"/>
    <w:rsid w:val="7E9F26E2"/>
    <w:rsid w:val="7EEE70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3"/>
    <w:basedOn w:val="1"/>
    <w:next w:val="1"/>
    <w:link w:val="12"/>
    <w:unhideWhenUsed/>
    <w:qFormat/>
    <w:uiPriority w:val="0"/>
    <w:pPr>
      <w:keepNext/>
      <w:keepLines/>
      <w:spacing w:before="260" w:after="260" w:line="300" w:lineRule="auto"/>
      <w:jc w:val="center"/>
      <w:outlineLvl w:val="2"/>
    </w:pPr>
    <w:rPr>
      <w:b/>
      <w:sz w:val="32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5"/>
    <w:qFormat/>
    <w:uiPriority w:val="0"/>
    <w:rPr>
      <w:rFonts w:ascii="宋体" w:eastAsia="宋体"/>
      <w:sz w:val="18"/>
      <w:szCs w:val="18"/>
    </w:rPr>
  </w:style>
  <w:style w:type="paragraph" w:styleId="5">
    <w:name w:val="Plain Text"/>
    <w:basedOn w:val="1"/>
    <w:qFormat/>
    <w:uiPriority w:val="0"/>
    <w:pPr>
      <w:adjustRightInd w:val="0"/>
      <w:jc w:val="left"/>
    </w:pPr>
    <w:rPr>
      <w:rFonts w:ascii="宋体" w:hAnsi="Courier New"/>
      <w:sz w:val="24"/>
      <w:szCs w:val="20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标题 3 字符"/>
    <w:link w:val="2"/>
    <w:qFormat/>
    <w:uiPriority w:val="0"/>
    <w:rPr>
      <w:b/>
      <w:sz w:val="32"/>
      <w:szCs w:val="20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paragraph" w:customStyle="1" w:styleId="14">
    <w:name w:val="论文正文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  <w:szCs w:val="20"/>
    </w:rPr>
  </w:style>
  <w:style w:type="character" w:customStyle="1" w:styleId="15">
    <w:name w:val="文档结构图 字符"/>
    <w:basedOn w:val="10"/>
    <w:link w:val="4"/>
    <w:qFormat/>
    <w:uiPriority w:val="0"/>
    <w:rPr>
      <w:rFonts w:ascii="宋体" w:hAnsiTheme="minorHAnsi" w:cstheme="minorBidi"/>
      <w:kern w:val="2"/>
      <w:sz w:val="18"/>
      <w:szCs w:val="18"/>
    </w:rPr>
  </w:style>
  <w:style w:type="character" w:customStyle="1" w:styleId="16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5</Pages>
  <Words>1699</Words>
  <Characters>1845</Characters>
  <Lines>13</Lines>
  <Paragraphs>3</Paragraphs>
  <TotalTime>3</TotalTime>
  <ScaleCrop>false</ScaleCrop>
  <LinksUpToDate>false</LinksUpToDate>
  <CharactersWithSpaces>1863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2025-10-16T07:41:00Z</dcterms:created>
  <dc:creator>张志鹏</dc:creator>
  <cp:lastModifiedBy>李伟</cp:lastModifiedBy>
  <cp:lastPrinted>2025-08-04T08:58:00Z</cp:lastPrinted>
  <dcterms:modified xsi:type="dcterms:W3CDTF">2025-11-11T01:30:34Z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7978325A5E624C639EAC61A21904754E_13</vt:lpwstr>
  </property>
  <property fmtid="{D5CDD505-2E9C-101B-9397-08002B2CF9AE}" pid="4" name="KSOTemplateDocerSaveRecord">
    <vt:lpwstr>eyJoZGlkIjoiNjIzYzUxMzdhYmQxMzcwNDBhYjI3MmE2ZTQ4ZWRlNDAiLCJ1c2VySWQiOiIzMzY1NTU3NTgifQ==</vt:lpwstr>
  </property>
</Properties>
</file>