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366F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内蒙古赤峰地质矿产勘查开发有限责任公司</w:t>
      </w:r>
    </w:p>
    <w:p w14:paraId="4039863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投保安全生产责任保险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竞价采购公告</w:t>
      </w:r>
    </w:p>
    <w:p w14:paraId="0F9B0B39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根据《安全生产责任保险实施办法》要求，</w:t>
      </w:r>
      <w:r>
        <w:rPr>
          <w:rFonts w:hint="eastAsia" w:ascii="宋体" w:hAnsi="宋体" w:eastAsia="宋体" w:cs="宋体"/>
          <w:sz w:val="28"/>
          <w:szCs w:val="28"/>
        </w:rPr>
        <w:t>内蒙古赤峰地质矿产勘查开发有限责任公司</w:t>
      </w:r>
      <w:bookmarkStart w:id="0" w:name="_Hlk210896398"/>
      <w:r>
        <w:rPr>
          <w:rFonts w:hint="eastAsia" w:ascii="宋体" w:hAnsi="宋体" w:eastAsia="宋体" w:cs="宋体"/>
          <w:sz w:val="28"/>
          <w:szCs w:val="28"/>
        </w:rPr>
        <w:t>需</w:t>
      </w:r>
      <w:bookmarkStart w:id="1" w:name="OLE_LINK1"/>
      <w:r>
        <w:rPr>
          <w:rFonts w:hint="eastAsia" w:ascii="宋体" w:hAnsi="宋体" w:eastAsia="宋体" w:cs="宋体"/>
          <w:sz w:val="28"/>
          <w:szCs w:val="28"/>
        </w:rPr>
        <w:t>要</w:t>
      </w:r>
      <w:bookmarkEnd w:id="0"/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投保安全生产责任保险</w:t>
      </w:r>
      <w:r>
        <w:rPr>
          <w:rFonts w:hint="eastAsia" w:ascii="宋体" w:hAnsi="宋体" w:eastAsia="宋体" w:cs="宋体"/>
          <w:sz w:val="28"/>
          <w:szCs w:val="28"/>
        </w:rPr>
        <w:t>，本次项目采用竞价方式进行采购，欢迎符合本次项目采购要求的供应商参加报价。</w:t>
      </w:r>
    </w:p>
    <w:p w14:paraId="122B3908">
      <w:pPr>
        <w:spacing w:line="600" w:lineRule="exact"/>
        <w:ind w:firstLine="562" w:firstLineChars="200"/>
        <w:jc w:val="left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一、服务名称</w:t>
      </w:r>
    </w:p>
    <w:p w14:paraId="4A9286E4">
      <w:pPr>
        <w:spacing w:line="600" w:lineRule="exact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内蒙古赤峰地质矿产勘查开发有限责任公司全员安全生产责任保险</w:t>
      </w:r>
    </w:p>
    <w:p w14:paraId="26CDA8F9">
      <w:pPr>
        <w:spacing w:line="600" w:lineRule="exact"/>
        <w:ind w:firstLine="562" w:firstLineChars="200"/>
        <w:jc w:val="left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二、服务内容</w:t>
      </w:r>
    </w:p>
    <w:p w14:paraId="367AEFB3">
      <w:pPr>
        <w:spacing w:line="600" w:lineRule="exact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为内蒙古赤峰地质矿产勘查开发有限责任公司全体员工（共257人）投保安全生产责任保险，保险期限一年。</w:t>
      </w:r>
    </w:p>
    <w:p w14:paraId="37BA3B68">
      <w:pPr>
        <w:spacing w:line="600" w:lineRule="exact"/>
        <w:ind w:firstLine="562" w:firstLineChars="200"/>
        <w:jc w:val="left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三、技术参数</w:t>
      </w:r>
    </w:p>
    <w:p w14:paraId="00EE6555">
      <w:pPr>
        <w:spacing w:line="600" w:lineRule="exact"/>
        <w:ind w:firstLine="56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承保及服务符合《安全生产责任保险实施办法》的规定。</w:t>
      </w:r>
    </w:p>
    <w:p w14:paraId="1E52DC63">
      <w:pPr>
        <w:spacing w:line="600" w:lineRule="exact"/>
        <w:ind w:firstLine="562" w:firstLineChars="200"/>
        <w:jc w:val="left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四、报价</w:t>
      </w:r>
    </w:p>
    <w:p w14:paraId="14B01D76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1.本次采购采用最低价成交方式进行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DB9B30E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2.采取不可更改的一次性报价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9A7BB5A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3.最高限价（总价：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102800</w:t>
      </w:r>
      <w:r>
        <w:rPr>
          <w:rFonts w:hint="eastAsia" w:ascii="宋体" w:hAnsi="宋体" w:eastAsia="宋体" w:cs="宋体"/>
          <w:sz w:val="28"/>
          <w:szCs w:val="28"/>
        </w:rPr>
        <w:t>.00元；单价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400元/人</w:t>
      </w:r>
      <w:r>
        <w:rPr>
          <w:rFonts w:hint="eastAsia" w:ascii="宋体" w:hAnsi="宋体" w:eastAsia="宋体" w:cs="宋体"/>
          <w:sz w:val="28"/>
          <w:szCs w:val="28"/>
        </w:rPr>
        <w:t>），超过最高限价报价无效。</w:t>
      </w:r>
    </w:p>
    <w:p w14:paraId="0C50D326">
      <w:pPr>
        <w:spacing w:line="6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五、供应商资格要求：</w:t>
      </w:r>
    </w:p>
    <w:p w14:paraId="5E066003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1.供应商须是在中国境内注册，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具有在有效期内的营业执照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6AA4CCE7">
      <w:pPr>
        <w:spacing w:line="60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2.近三年内无行贿犯罪行为（提供承诺书加盖公章）；</w:t>
      </w:r>
    </w:p>
    <w:p w14:paraId="1D1C3AB9">
      <w:pPr>
        <w:spacing w:line="60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未被最高人民法院在“信用中国”网（https://zxgk.court.gov.cn/shixin/）或各级信用信息共享平台中列入失信被执行人名单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提供查询截图加盖公章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）；</w:t>
      </w:r>
    </w:p>
    <w:p w14:paraId="1D3DF2B4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.单位负责人为同一人或者存在直接控股、管理关系供应商，不得同时参加本次比选活动（提供承诺书加盖公章）；</w:t>
      </w:r>
    </w:p>
    <w:p w14:paraId="69D944A0"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.本次报价为全费用综合报价，包括但不限于乙方人员往来现场的差旅费、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税金</w:t>
      </w:r>
      <w:r>
        <w:rPr>
          <w:rFonts w:hint="eastAsia" w:ascii="宋体" w:hAnsi="宋体" w:eastAsia="宋体" w:cs="宋体"/>
          <w:sz w:val="28"/>
          <w:szCs w:val="28"/>
        </w:rPr>
        <w:t>等及其它应当考虑的费用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（提供承诺书加盖公章）；</w:t>
      </w:r>
    </w:p>
    <w:p w14:paraId="60F693CC">
      <w:pPr>
        <w:spacing w:line="600" w:lineRule="exact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6.提供免5万以下医疗安监证明服务</w:t>
      </w:r>
      <w:r>
        <w:rPr>
          <w:rFonts w:hint="eastAsia" w:ascii="宋体" w:hAnsi="宋体" w:eastAsia="宋体" w:cs="宋体"/>
          <w:sz w:val="28"/>
          <w:szCs w:val="28"/>
        </w:rPr>
        <w:t>（提供承诺书加盖公章）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386A7922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.供应商应按照实际市场价格进行报价，以严重偏离市场的价格报价恶意参与比选，采购人将取消参选人资格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（提供承诺书加盖公章）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CC675A1">
      <w:pPr>
        <w:spacing w:line="600" w:lineRule="exact"/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六、付款方式：</w:t>
      </w:r>
    </w:p>
    <w:p w14:paraId="60875492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合同签订生效后,乙方进行相关工作。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安全生产责任保险保单生效后</w:t>
      </w:r>
      <w:r>
        <w:rPr>
          <w:rFonts w:hint="eastAsia" w:ascii="宋体" w:hAnsi="宋体" w:eastAsia="宋体" w:cs="宋体"/>
          <w:sz w:val="28"/>
          <w:szCs w:val="28"/>
        </w:rPr>
        <w:t>，乙方向甲方提供等额的增值税专用发票，税率6%，甲方向乙方一次性支付合同总价款。乙方向甲方提交盖章的纸质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保单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2572ECC">
      <w:pPr>
        <w:spacing w:line="600" w:lineRule="exact"/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七、公告时间及报价文件递交</w:t>
      </w:r>
    </w:p>
    <w:p w14:paraId="2E5D951C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公告时间：2025年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日8时至2025年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日17时30分。</w:t>
      </w:r>
    </w:p>
    <w:p w14:paraId="42B76C7C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报价文件</w:t>
      </w:r>
      <w:r>
        <w:rPr>
          <w:rFonts w:ascii="宋体" w:hAnsi="宋体" w:eastAsia="宋体" w:cs="宋体"/>
          <w:sz w:val="28"/>
          <w:szCs w:val="28"/>
        </w:rPr>
        <w:t>递交截止时间</w:t>
      </w:r>
      <w:r>
        <w:rPr>
          <w:rFonts w:hint="eastAsia" w:ascii="宋体" w:hAnsi="宋体" w:eastAsia="宋体" w:cs="宋体"/>
          <w:sz w:val="28"/>
          <w:szCs w:val="28"/>
        </w:rPr>
        <w:t>：2025年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日17时30分。报价文件</w:t>
      </w:r>
      <w:r>
        <w:rPr>
          <w:rFonts w:ascii="宋体" w:hAnsi="宋体" w:eastAsia="宋体" w:cs="宋体"/>
          <w:sz w:val="28"/>
          <w:szCs w:val="28"/>
        </w:rPr>
        <w:t>递交的地点：</w:t>
      </w:r>
      <w:r>
        <w:rPr>
          <w:rFonts w:hint="eastAsia" w:ascii="宋体" w:hAnsi="宋体" w:eastAsia="宋体" w:cs="宋体"/>
          <w:sz w:val="28"/>
          <w:szCs w:val="28"/>
        </w:rPr>
        <w:t>递交或邮寄</w:t>
      </w:r>
      <w:r>
        <w:rPr>
          <w:rFonts w:ascii="宋体" w:hAnsi="宋体" w:eastAsia="宋体" w:cs="宋体"/>
          <w:sz w:val="28"/>
          <w:szCs w:val="28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内蒙古赤峰地质矿产勘查开发有限责任公司</w:t>
      </w: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910</w:t>
      </w:r>
      <w:r>
        <w:rPr>
          <w:rFonts w:ascii="宋体" w:hAnsi="宋体" w:eastAsia="宋体" w:cs="宋体"/>
          <w:sz w:val="28"/>
          <w:szCs w:val="28"/>
        </w:rPr>
        <w:t>室）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>逾期送达的或者未送达指定地点的</w:t>
      </w:r>
      <w:r>
        <w:rPr>
          <w:rFonts w:hint="eastAsia" w:ascii="宋体" w:hAnsi="宋体" w:eastAsia="宋体" w:cs="宋体"/>
          <w:sz w:val="28"/>
          <w:szCs w:val="28"/>
        </w:rPr>
        <w:t>报价文件</w:t>
      </w:r>
      <w:r>
        <w:rPr>
          <w:rFonts w:ascii="宋体" w:hAnsi="宋体" w:eastAsia="宋体" w:cs="宋体"/>
          <w:sz w:val="28"/>
          <w:szCs w:val="28"/>
        </w:rPr>
        <w:t>，采购人不予受理。</w:t>
      </w:r>
    </w:p>
    <w:p w14:paraId="0AC337E9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报价文件制作要求：正确填写附件中报价单及确认函，并在确认函后附供应商资格要求内容（授权委托人签字的须附授权委托书）。</w:t>
      </w:r>
    </w:p>
    <w:p w14:paraId="4F22C09F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报价文件密封：报价单位将报价文件用密封条密封并加盖公章。</w:t>
      </w:r>
    </w:p>
    <w:p w14:paraId="65552274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报价单位不少于3家。</w:t>
      </w:r>
    </w:p>
    <w:p w14:paraId="45DC09AF">
      <w:pPr>
        <w:spacing w:line="600" w:lineRule="exact"/>
        <w:ind w:firstLine="562" w:firstLineChars="200"/>
        <w:jc w:val="left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九、报价文件评审</w:t>
      </w:r>
    </w:p>
    <w:p w14:paraId="20A774EB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评审时间：2025年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日上午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点。评审地点：内蒙古赤峰地质矿产勘查开发有限责任公司六楼601室。各报价人的报价文件在比选现场启封，进行现场比选。（如有变化，另行通知）</w:t>
      </w:r>
    </w:p>
    <w:p w14:paraId="59211A13">
      <w:pPr>
        <w:spacing w:line="600" w:lineRule="exact"/>
        <w:ind w:firstLine="562" w:firstLineChars="200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十、</w:t>
      </w:r>
      <w:r>
        <w:rPr>
          <w:rFonts w:ascii="宋体" w:hAnsi="宋体" w:eastAsia="宋体" w:cs="宋体"/>
          <w:b/>
          <w:bCs/>
          <w:sz w:val="28"/>
          <w:szCs w:val="28"/>
        </w:rPr>
        <w:t>公告发布媒介</w:t>
      </w:r>
    </w:p>
    <w:p w14:paraId="70EA0C5D"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本项目比选公告在</w:t>
      </w:r>
      <w:r>
        <w:rPr>
          <w:rFonts w:hint="eastAsia" w:ascii="宋体" w:hAnsi="宋体" w:eastAsia="宋体" w:cs="宋体"/>
          <w:sz w:val="28"/>
          <w:szCs w:val="28"/>
        </w:rPr>
        <w:t>内蒙古赤峰地质矿产勘查开发有限责任公司</w:t>
      </w:r>
      <w:r>
        <w:rPr>
          <w:rFonts w:ascii="宋体" w:hAnsi="宋体" w:eastAsia="宋体" w:cs="宋体"/>
          <w:sz w:val="28"/>
          <w:szCs w:val="28"/>
        </w:rPr>
        <w:t>门户网站发布。其它媒介转发无效。</w:t>
      </w:r>
    </w:p>
    <w:p w14:paraId="5F4DF195">
      <w:pPr>
        <w:spacing w:line="600" w:lineRule="exact"/>
        <w:ind w:firstLine="562" w:firstLineChars="200"/>
        <w:jc w:val="left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十一、联系方式：</w:t>
      </w:r>
    </w:p>
    <w:p w14:paraId="490C8624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询价单位：内蒙古赤峰地质矿产勘查开发有限责任公司</w:t>
      </w:r>
    </w:p>
    <w:p w14:paraId="3E2CEBF1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联系人：李伟</w:t>
      </w:r>
    </w:p>
    <w:p w14:paraId="0907DB61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电话：15504762654</w:t>
      </w:r>
    </w:p>
    <w:p w14:paraId="01CCE73E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 w14:paraId="0F719141">
      <w:pPr>
        <w:spacing w:line="600" w:lineRule="exact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14E8955">
      <w:pPr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312BE1">
      <w:pPr>
        <w:pStyle w:val="13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7973D60E">
      <w:pPr>
        <w:pStyle w:val="13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报价单</w:t>
      </w:r>
    </w:p>
    <w:tbl>
      <w:tblPr>
        <w:tblStyle w:val="9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438"/>
        <w:gridCol w:w="1859"/>
        <w:gridCol w:w="2368"/>
        <w:gridCol w:w="1030"/>
      </w:tblGrid>
      <w:tr w14:paraId="0282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6" w:type="dxa"/>
            <w:vAlign w:val="center"/>
          </w:tcPr>
          <w:p w14:paraId="659F6270">
            <w:pPr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服务名称</w:t>
            </w:r>
          </w:p>
        </w:tc>
        <w:tc>
          <w:tcPr>
            <w:tcW w:w="1438" w:type="dxa"/>
            <w:vAlign w:val="center"/>
          </w:tcPr>
          <w:p w14:paraId="60B9A7BE">
            <w:pPr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数量（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）</w:t>
            </w:r>
          </w:p>
        </w:tc>
        <w:tc>
          <w:tcPr>
            <w:tcW w:w="1859" w:type="dxa"/>
            <w:vAlign w:val="center"/>
          </w:tcPr>
          <w:p w14:paraId="2F32EF93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元/人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68" w:type="dxa"/>
            <w:vAlign w:val="center"/>
          </w:tcPr>
          <w:p w14:paraId="236DAE6E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服务费总报价</w:t>
            </w:r>
            <w:r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030" w:type="dxa"/>
            <w:vAlign w:val="center"/>
          </w:tcPr>
          <w:p w14:paraId="149668CD">
            <w:pPr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备注</w:t>
            </w:r>
          </w:p>
        </w:tc>
      </w:tr>
      <w:tr w14:paraId="3E23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826" w:type="dxa"/>
            <w:vAlign w:val="center"/>
          </w:tcPr>
          <w:p w14:paraId="4FA909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内蒙古赤峰地质矿产勘查开发有限责任公司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安全生产责任保险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D1247FB">
            <w:pPr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257</w:t>
            </w:r>
          </w:p>
        </w:tc>
        <w:tc>
          <w:tcPr>
            <w:tcW w:w="1859" w:type="dxa"/>
            <w:vAlign w:val="center"/>
          </w:tcPr>
          <w:p w14:paraId="7F3C8FA4">
            <w:pPr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  <w:tc>
          <w:tcPr>
            <w:tcW w:w="2368" w:type="dxa"/>
            <w:vAlign w:val="center"/>
          </w:tcPr>
          <w:p w14:paraId="12891C4B">
            <w:pPr>
              <w:jc w:val="lef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大写：</w:t>
            </w:r>
          </w:p>
          <w:p w14:paraId="1C205830">
            <w:pPr>
              <w:jc w:val="left"/>
              <w:rPr>
                <w:rFonts w:ascii="仿宋" w:hAnsi="仿宋" w:eastAsia="仿宋" w:cs="仿宋"/>
                <w:color w:val="EE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小写：</w:t>
            </w:r>
          </w:p>
        </w:tc>
        <w:tc>
          <w:tcPr>
            <w:tcW w:w="1030" w:type="dxa"/>
            <w:vAlign w:val="center"/>
          </w:tcPr>
          <w:p w14:paraId="22EAEAA0">
            <w:pPr>
              <w:jc w:val="left"/>
              <w:rPr>
                <w:rFonts w:ascii="仿宋" w:hAnsi="仿宋" w:eastAsia="仿宋" w:cs="仿宋"/>
                <w:sz w:val="26"/>
                <w:szCs w:val="26"/>
              </w:rPr>
            </w:pPr>
          </w:p>
        </w:tc>
      </w:tr>
    </w:tbl>
    <w:p w14:paraId="5D18EBBF">
      <w:pPr>
        <w:rPr>
          <w:rFonts w:ascii="仿宋" w:hAnsi="仿宋" w:eastAsia="仿宋" w:cs="仿宋"/>
          <w:sz w:val="26"/>
          <w:szCs w:val="26"/>
        </w:rPr>
      </w:pPr>
    </w:p>
    <w:p w14:paraId="4BB9E85E">
      <w:pPr>
        <w:rPr>
          <w:rFonts w:ascii="仿宋" w:hAnsi="仿宋" w:eastAsia="仿宋" w:cs="仿宋"/>
          <w:sz w:val="26"/>
          <w:szCs w:val="26"/>
        </w:rPr>
      </w:pPr>
    </w:p>
    <w:p w14:paraId="0DDD621C">
      <w:pPr>
        <w:pStyle w:val="2"/>
      </w:pPr>
    </w:p>
    <w:p w14:paraId="4BEEBB00"/>
    <w:p w14:paraId="518FDAE3">
      <w:pPr>
        <w:rPr>
          <w:rFonts w:ascii="仿宋" w:hAnsi="仿宋" w:eastAsia="仿宋" w:cs="仿宋"/>
          <w:sz w:val="26"/>
          <w:szCs w:val="26"/>
        </w:rPr>
      </w:pPr>
    </w:p>
    <w:p w14:paraId="085AD6F7">
      <w:pPr>
        <w:rPr>
          <w:rFonts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报价单位：（加盖公章）</w:t>
      </w:r>
    </w:p>
    <w:p w14:paraId="51F84365">
      <w:pPr>
        <w:rPr>
          <w:rFonts w:hint="eastAsia" w:ascii="仿宋" w:hAnsi="仿宋" w:eastAsia="仿宋" w:cs="仿宋"/>
          <w:sz w:val="26"/>
          <w:szCs w:val="26"/>
          <w:lang w:eastAsia="zh-CN"/>
        </w:rPr>
      </w:pPr>
      <w:r>
        <w:rPr>
          <w:rFonts w:hint="eastAsia" w:ascii="仿宋" w:hAnsi="仿宋" w:eastAsia="仿宋" w:cs="仿宋"/>
          <w:sz w:val="26"/>
          <w:szCs w:val="26"/>
        </w:rPr>
        <w:t>法定代表人或委托代理人：（签字或盖章）</w:t>
      </w:r>
    </w:p>
    <w:p w14:paraId="2074833E">
      <w:pPr>
        <w:spacing w:line="360" w:lineRule="auto"/>
        <w:jc w:val="left"/>
        <w:rPr>
          <w:rFonts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日期：年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6"/>
          <w:szCs w:val="26"/>
        </w:rPr>
        <w:t>月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6"/>
          <w:szCs w:val="26"/>
        </w:rPr>
        <w:t>日</w:t>
      </w:r>
    </w:p>
    <w:p w14:paraId="6BC387BA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2" w:name="_GoBack"/>
      <w:bookmarkEnd w:id="2"/>
    </w:p>
    <w:p w14:paraId="050AF24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14864D3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279FA7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D4A7294">
      <w:pPr>
        <w:pStyle w:val="2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BE45EEC">
      <w:pPr>
        <w:rPr>
          <w:rFonts w:hint="eastAsia"/>
        </w:rPr>
      </w:pPr>
    </w:p>
    <w:p w14:paraId="07179A70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A087DEB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确认函</w:t>
      </w:r>
    </w:p>
    <w:p w14:paraId="7B28753C">
      <w:pPr>
        <w:rPr>
          <w:rFonts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内蒙古赤峰地质矿产勘查开发有限责任公司：</w:t>
      </w:r>
    </w:p>
    <w:p w14:paraId="74B6E5C5">
      <w:pPr>
        <w:ind w:firstLine="520" w:firstLineChars="200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我单位已收到《内蒙古赤峰地质矿产勘查开发有限责任公司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投保安全生产责任保险</w:t>
      </w:r>
      <w:r>
        <w:rPr>
          <w:rFonts w:hint="eastAsia" w:ascii="仿宋" w:hAnsi="仿宋" w:eastAsia="仿宋" w:cs="仿宋"/>
          <w:sz w:val="26"/>
          <w:szCs w:val="26"/>
        </w:rPr>
        <w:t>竞价采购公告》，并确认</w:t>
      </w:r>
      <w:r>
        <w:rPr>
          <w:rFonts w:hint="default" w:ascii="仿宋" w:hAnsi="仿宋" w:eastAsia="仿宋" w:cs="仿宋"/>
          <w:sz w:val="26"/>
          <w:szCs w:val="26"/>
        </w:rPr>
        <w:t>☑</w:t>
      </w:r>
      <w:r>
        <w:rPr>
          <w:rFonts w:hint="eastAsia" w:ascii="仿宋" w:hAnsi="仿宋" w:eastAsia="仿宋" w:cs="仿宋"/>
          <w:sz w:val="26"/>
          <w:szCs w:val="26"/>
        </w:rPr>
        <w:t>参与/□不参与《内蒙古赤峰地质矿产勘查开发有限责任公司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投保安全生产责任保险</w:t>
      </w:r>
      <w:r>
        <w:rPr>
          <w:rFonts w:hint="eastAsia" w:ascii="仿宋" w:hAnsi="仿宋" w:eastAsia="仿宋" w:cs="仿宋"/>
          <w:sz w:val="26"/>
          <w:szCs w:val="26"/>
        </w:rPr>
        <w:t>竞价采购公告》编制竞价活动。</w:t>
      </w:r>
    </w:p>
    <w:p w14:paraId="6ECB9E46">
      <w:pPr>
        <w:rPr>
          <w:rFonts w:ascii="仿宋" w:hAnsi="仿宋" w:eastAsia="仿宋" w:cs="仿宋"/>
          <w:sz w:val="26"/>
          <w:szCs w:val="26"/>
        </w:rPr>
      </w:pPr>
    </w:p>
    <w:p w14:paraId="63774846">
      <w:pPr>
        <w:rPr>
          <w:rFonts w:ascii="仿宋" w:hAnsi="仿宋" w:eastAsia="仿宋" w:cs="仿宋"/>
          <w:sz w:val="26"/>
          <w:szCs w:val="26"/>
        </w:rPr>
      </w:pPr>
    </w:p>
    <w:p w14:paraId="350EB6AC">
      <w:pPr>
        <w:pStyle w:val="2"/>
        <w:rPr>
          <w:rFonts w:ascii="仿宋" w:hAnsi="仿宋" w:eastAsia="仿宋" w:cs="仿宋"/>
          <w:sz w:val="26"/>
          <w:szCs w:val="26"/>
        </w:rPr>
      </w:pPr>
    </w:p>
    <w:p w14:paraId="643F07F9"/>
    <w:p w14:paraId="57EE53E9">
      <w:pPr>
        <w:rPr>
          <w:rFonts w:ascii="仿宋" w:hAnsi="仿宋" w:eastAsia="仿宋" w:cs="仿宋"/>
          <w:sz w:val="26"/>
          <w:szCs w:val="26"/>
        </w:rPr>
      </w:pPr>
    </w:p>
    <w:p w14:paraId="3D45B821">
      <w:pPr>
        <w:rPr>
          <w:rFonts w:ascii="仿宋" w:hAnsi="仿宋" w:eastAsia="仿宋" w:cs="仿宋"/>
          <w:sz w:val="26"/>
          <w:szCs w:val="26"/>
        </w:rPr>
      </w:pPr>
    </w:p>
    <w:p w14:paraId="5E530FD2">
      <w:pPr>
        <w:rPr>
          <w:rFonts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报价单位：（盖公章）</w:t>
      </w:r>
    </w:p>
    <w:p w14:paraId="1934940F">
      <w:pPr>
        <w:rPr>
          <w:rFonts w:hint="eastAsia" w:ascii="仿宋" w:hAnsi="仿宋" w:eastAsia="仿宋" w:cs="仿宋"/>
          <w:sz w:val="26"/>
          <w:szCs w:val="26"/>
          <w:lang w:eastAsia="zh-CN"/>
        </w:rPr>
      </w:pPr>
      <w:r>
        <w:rPr>
          <w:rFonts w:hint="eastAsia" w:ascii="仿宋" w:hAnsi="仿宋" w:eastAsia="仿宋" w:cs="仿宋"/>
          <w:sz w:val="26"/>
          <w:szCs w:val="26"/>
        </w:rPr>
        <w:t>法定代表人或委托代理人（签字或盖章）：</w:t>
      </w:r>
    </w:p>
    <w:p w14:paraId="41E1D7E6">
      <w:r>
        <w:rPr>
          <w:rFonts w:hint="eastAsia" w:ascii="仿宋" w:hAnsi="仿宋" w:eastAsia="仿宋" w:cs="仿宋"/>
          <w:sz w:val="26"/>
          <w:szCs w:val="26"/>
        </w:rPr>
        <w:t>日期：年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6"/>
          <w:szCs w:val="26"/>
        </w:rPr>
        <w:t>月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6"/>
          <w:szCs w:val="26"/>
        </w:rPr>
        <w:t>日</w:t>
      </w:r>
    </w:p>
    <w:p w14:paraId="39B03E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NThmOTI5MzdmMTBkNDE0M2QyMmQ0MzA4ZWMxMTMifQ=="/>
  </w:docVars>
  <w:rsids>
    <w:rsidRoot w:val="65EC716E"/>
    <w:rsid w:val="00007FF5"/>
    <w:rsid w:val="00056275"/>
    <w:rsid w:val="0006682A"/>
    <w:rsid w:val="00324431"/>
    <w:rsid w:val="005526C6"/>
    <w:rsid w:val="00621DBA"/>
    <w:rsid w:val="008D7981"/>
    <w:rsid w:val="00A73827"/>
    <w:rsid w:val="00BD27B2"/>
    <w:rsid w:val="00CD2B19"/>
    <w:rsid w:val="00DA5271"/>
    <w:rsid w:val="00EF12BF"/>
    <w:rsid w:val="017A267C"/>
    <w:rsid w:val="034D095E"/>
    <w:rsid w:val="03E312C3"/>
    <w:rsid w:val="0424199D"/>
    <w:rsid w:val="05CD30C1"/>
    <w:rsid w:val="06BF155A"/>
    <w:rsid w:val="09684A62"/>
    <w:rsid w:val="0C086325"/>
    <w:rsid w:val="0C2974B8"/>
    <w:rsid w:val="0D694D63"/>
    <w:rsid w:val="0D762712"/>
    <w:rsid w:val="10BB4DB5"/>
    <w:rsid w:val="10E277FA"/>
    <w:rsid w:val="110340ED"/>
    <w:rsid w:val="1110791F"/>
    <w:rsid w:val="13207E3D"/>
    <w:rsid w:val="134C635F"/>
    <w:rsid w:val="198F7ACB"/>
    <w:rsid w:val="1A851D9C"/>
    <w:rsid w:val="1AF14519"/>
    <w:rsid w:val="1B7A51FD"/>
    <w:rsid w:val="1B8A679C"/>
    <w:rsid w:val="1BCD21D4"/>
    <w:rsid w:val="1C3F2267"/>
    <w:rsid w:val="1C8C7EC4"/>
    <w:rsid w:val="1CD05EF1"/>
    <w:rsid w:val="1D2B7B0B"/>
    <w:rsid w:val="1F464BD6"/>
    <w:rsid w:val="1FE36AFF"/>
    <w:rsid w:val="26BC7A25"/>
    <w:rsid w:val="27647C58"/>
    <w:rsid w:val="307003A6"/>
    <w:rsid w:val="30C6397A"/>
    <w:rsid w:val="32CB5119"/>
    <w:rsid w:val="33082F58"/>
    <w:rsid w:val="35845564"/>
    <w:rsid w:val="380C639B"/>
    <w:rsid w:val="38197F79"/>
    <w:rsid w:val="3B7D5699"/>
    <w:rsid w:val="3B8A37F6"/>
    <w:rsid w:val="3C495460"/>
    <w:rsid w:val="3D834C28"/>
    <w:rsid w:val="40784565"/>
    <w:rsid w:val="418B2030"/>
    <w:rsid w:val="42B41C5B"/>
    <w:rsid w:val="444C0363"/>
    <w:rsid w:val="45246A6A"/>
    <w:rsid w:val="46957C1F"/>
    <w:rsid w:val="47C35E47"/>
    <w:rsid w:val="47CD5197"/>
    <w:rsid w:val="498E6BA8"/>
    <w:rsid w:val="4A1E76C8"/>
    <w:rsid w:val="4B09459F"/>
    <w:rsid w:val="4DA90454"/>
    <w:rsid w:val="4DD42020"/>
    <w:rsid w:val="50BC233D"/>
    <w:rsid w:val="52244D42"/>
    <w:rsid w:val="524075C2"/>
    <w:rsid w:val="54527FF9"/>
    <w:rsid w:val="55734FAA"/>
    <w:rsid w:val="580D7BDD"/>
    <w:rsid w:val="58141314"/>
    <w:rsid w:val="59915B1D"/>
    <w:rsid w:val="5ABF6B4D"/>
    <w:rsid w:val="5B1C7B22"/>
    <w:rsid w:val="5BAD0AB1"/>
    <w:rsid w:val="5D563A15"/>
    <w:rsid w:val="5EF762E2"/>
    <w:rsid w:val="5F3B67FC"/>
    <w:rsid w:val="60870181"/>
    <w:rsid w:val="60C03693"/>
    <w:rsid w:val="61405272"/>
    <w:rsid w:val="62775FD3"/>
    <w:rsid w:val="629D6D12"/>
    <w:rsid w:val="62B6110B"/>
    <w:rsid w:val="63861A11"/>
    <w:rsid w:val="651A4413"/>
    <w:rsid w:val="65E362B1"/>
    <w:rsid w:val="65EC716E"/>
    <w:rsid w:val="66D659BE"/>
    <w:rsid w:val="6717678D"/>
    <w:rsid w:val="67BF28F6"/>
    <w:rsid w:val="67E138F2"/>
    <w:rsid w:val="6A0D5B9B"/>
    <w:rsid w:val="6DDA1504"/>
    <w:rsid w:val="6F5E6D24"/>
    <w:rsid w:val="6FC92376"/>
    <w:rsid w:val="70615079"/>
    <w:rsid w:val="731B55DC"/>
    <w:rsid w:val="73BA096B"/>
    <w:rsid w:val="74DD122E"/>
    <w:rsid w:val="762F6E99"/>
    <w:rsid w:val="763E32C2"/>
    <w:rsid w:val="79EA01F5"/>
    <w:rsid w:val="7D083FA0"/>
    <w:rsid w:val="7DA57A41"/>
    <w:rsid w:val="7E9F26E2"/>
    <w:rsid w:val="7EEE7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300" w:lineRule="auto"/>
      <w:jc w:val="center"/>
      <w:outlineLvl w:val="2"/>
    </w:pPr>
    <w:rPr>
      <w:b/>
      <w:sz w:val="32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5"/>
    <w:qFormat/>
    <w:uiPriority w:val="0"/>
    <w:rPr>
      <w:rFonts w:ascii="宋体" w:eastAsia="宋体"/>
      <w:sz w:val="18"/>
      <w:szCs w:val="18"/>
    </w:rPr>
  </w:style>
  <w:style w:type="paragraph" w:styleId="5">
    <w:name w:val="Plain Text"/>
    <w:basedOn w:val="1"/>
    <w:qFormat/>
    <w:uiPriority w:val="0"/>
    <w:pPr>
      <w:adjustRightInd w:val="0"/>
      <w:jc w:val="left"/>
    </w:pPr>
    <w:rPr>
      <w:rFonts w:ascii="宋体" w:hAnsi="Courier New"/>
      <w:sz w:val="24"/>
      <w:szCs w:val="20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3 Char"/>
    <w:link w:val="2"/>
    <w:qFormat/>
    <w:uiPriority w:val="0"/>
    <w:rPr>
      <w:b/>
      <w:sz w:val="32"/>
      <w:szCs w:val="20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论文正文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  <w:szCs w:val="20"/>
    </w:rPr>
  </w:style>
  <w:style w:type="character" w:customStyle="1" w:styleId="15">
    <w:name w:val="文档结构图 Char"/>
    <w:basedOn w:val="10"/>
    <w:link w:val="4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6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5</Pages>
  <Words>1375</Words>
  <Characters>1476</Characters>
  <Lines>15</Lines>
  <Paragraphs>4</Paragraphs>
  <TotalTime>0</TotalTime>
  <ScaleCrop>false</ScaleCrop>
  <LinksUpToDate>false</LinksUpToDate>
  <CharactersWithSpaces>1480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2025-10-16T15:41:00Z</dcterms:created>
  <dc:creator>张志鹏</dc:creator>
  <cp:lastModifiedBy>李伟</cp:lastModifiedBy>
  <cp:lastPrinted>2025-11-10T09:19:00Z</cp:lastPrinted>
  <dcterms:modified xsi:type="dcterms:W3CDTF">2025-11-10T08:31:35Z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89DA0290B2EA49F282B6BBAA207C6D89_13</vt:lpwstr>
  </property>
  <property fmtid="{D5CDD505-2E9C-101B-9397-08002B2CF9AE}" pid="4" name="KSOTemplateDocerSaveRecord">
    <vt:lpwstr>eyJoZGlkIjoiNjIzYzUxMzdhYmQxMzcwNDBhYjI3MmE2ZTQ4ZWRlNDAiLCJ1c2VySWQiOiIzMzY1NTU3NTgifQ==</vt:lpwstr>
  </property>
</Properties>
</file>