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FD6E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lang w:val="en-US" w:eastAsia="zh-CN"/>
        </w:rPr>
        <w:t>内蒙古赤峰地质矿产勘查开发有限责任公司</w:t>
      </w:r>
    </w:p>
    <w:p w14:paraId="73374C1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lang w:val="en-US" w:eastAsia="zh-CN"/>
        </w:rPr>
        <w:t>内蒙古自治区林西县哈玛吐矿区钙镁磷肥用蛇纹岩概略研究报告、矿石加工技术性能实验研究报告、工业指标论证报告、首采区划定报告编制竞价采购公告</w:t>
      </w:r>
    </w:p>
    <w:p w14:paraId="124EA01F">
      <w:pPr>
        <w:spacing w:line="6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因</w:t>
      </w:r>
      <w:r>
        <w:rPr>
          <w:rFonts w:hint="eastAsia" w:ascii="宋体" w:hAnsi="宋体" w:eastAsia="宋体" w:cs="宋体"/>
          <w:sz w:val="28"/>
          <w:szCs w:val="28"/>
          <w:lang w:eastAsia="zh-CN"/>
        </w:rPr>
        <w:t>内蒙古</w:t>
      </w:r>
      <w:r>
        <w:rPr>
          <w:rFonts w:hint="eastAsia" w:ascii="宋体" w:hAnsi="宋体" w:eastAsia="宋体" w:cs="宋体"/>
          <w:sz w:val="28"/>
          <w:szCs w:val="28"/>
        </w:rPr>
        <w:t>赤峰地质矿产勘查开发有限责任公司提交</w:t>
      </w:r>
      <w:bookmarkStart w:id="0" w:name="_Hlk210896398"/>
      <w:r>
        <w:rPr>
          <w:rFonts w:hint="eastAsia" w:ascii="宋体" w:hAnsi="宋体" w:eastAsia="宋体" w:cs="宋体"/>
          <w:sz w:val="28"/>
          <w:szCs w:val="28"/>
        </w:rPr>
        <w:t>内蒙古自治区林西县哈玛吐矿区钙镁磷肥用蛇纹岩矿勘探报告，需</w:t>
      </w:r>
      <w:bookmarkStart w:id="1" w:name="OLE_LINK1"/>
      <w:r>
        <w:rPr>
          <w:rFonts w:hint="eastAsia" w:ascii="宋体" w:hAnsi="宋体" w:eastAsia="宋体" w:cs="宋体"/>
          <w:sz w:val="28"/>
          <w:szCs w:val="28"/>
          <w:lang w:eastAsia="zh-CN"/>
        </w:rPr>
        <w:t>要委托编制</w:t>
      </w:r>
      <w:r>
        <w:rPr>
          <w:rFonts w:hint="eastAsia" w:ascii="宋体" w:hAnsi="宋体" w:eastAsia="宋体" w:cs="宋体"/>
          <w:sz w:val="28"/>
          <w:szCs w:val="28"/>
        </w:rPr>
        <w:t>概略研究报告、选矿实验室流程试验研究报告、工业指标论证报告、首采区划定</w:t>
      </w:r>
      <w:bookmarkEnd w:id="0"/>
      <w:bookmarkEnd w:id="1"/>
      <w:r>
        <w:rPr>
          <w:rFonts w:hint="eastAsia" w:ascii="宋体" w:hAnsi="宋体" w:eastAsia="宋体" w:cs="宋体"/>
          <w:sz w:val="28"/>
          <w:szCs w:val="28"/>
        </w:rPr>
        <w:t>报告，本次项目采用</w:t>
      </w:r>
      <w:r>
        <w:rPr>
          <w:rFonts w:hint="eastAsia" w:ascii="宋体" w:hAnsi="宋体" w:eastAsia="宋体" w:cs="宋体"/>
          <w:sz w:val="28"/>
          <w:szCs w:val="28"/>
          <w:lang w:eastAsia="zh-CN"/>
        </w:rPr>
        <w:t>竞价</w:t>
      </w:r>
      <w:r>
        <w:rPr>
          <w:rFonts w:hint="eastAsia" w:ascii="宋体" w:hAnsi="宋体" w:eastAsia="宋体" w:cs="宋体"/>
          <w:sz w:val="28"/>
          <w:szCs w:val="28"/>
        </w:rPr>
        <w:t>方式进行采购，欢迎符合本次项目采购要求的供应商参加报价。</w:t>
      </w:r>
    </w:p>
    <w:p w14:paraId="2A5A0FC1">
      <w:pPr>
        <w:numPr>
          <w:ilvl w:val="0"/>
          <w:numId w:val="0"/>
        </w:numPr>
        <w:spacing w:line="600" w:lineRule="exact"/>
        <w:ind w:firstLine="562" w:firstLineChars="200"/>
        <w:jc w:val="left"/>
        <w:rPr>
          <w:rFonts w:hint="eastAsia" w:ascii="宋体" w:hAnsi="宋体" w:eastAsia="宋体" w:cs="宋体"/>
          <w:b/>
          <w:bCs/>
          <w:sz w:val="28"/>
          <w:szCs w:val="28"/>
        </w:rPr>
      </w:pPr>
      <w:r>
        <w:rPr>
          <w:rFonts w:hint="eastAsia" w:ascii="宋体" w:hAnsi="宋体" w:eastAsia="宋体" w:cs="宋体"/>
          <w:b/>
          <w:bCs/>
          <w:kern w:val="2"/>
          <w:sz w:val="28"/>
          <w:szCs w:val="28"/>
          <w:lang w:val="en-US" w:eastAsia="zh-CN" w:bidi="ar-SA"/>
        </w:rPr>
        <w:t>一、</w:t>
      </w:r>
      <w:r>
        <w:rPr>
          <w:rFonts w:hint="eastAsia" w:ascii="宋体" w:hAnsi="宋体" w:eastAsia="宋体" w:cs="宋体"/>
          <w:b/>
          <w:bCs/>
          <w:sz w:val="28"/>
          <w:szCs w:val="28"/>
        </w:rPr>
        <w:t>服务名称</w:t>
      </w:r>
    </w:p>
    <w:p w14:paraId="13CFB094">
      <w:pPr>
        <w:numPr>
          <w:ilvl w:val="0"/>
          <w:numId w:val="0"/>
        </w:numPr>
        <w:spacing w:line="600" w:lineRule="exact"/>
        <w:ind w:firstLine="560" w:firstLineChars="200"/>
        <w:jc w:val="left"/>
        <w:rPr>
          <w:rFonts w:hint="eastAsia" w:ascii="宋体" w:hAnsi="宋体" w:eastAsia="宋体" w:cs="宋体"/>
          <w:sz w:val="28"/>
          <w:szCs w:val="28"/>
          <w:lang w:eastAsia="zh-CN"/>
        </w:rPr>
      </w:pPr>
      <w:r>
        <w:rPr>
          <w:rFonts w:hint="eastAsia" w:ascii="宋体" w:hAnsi="宋体" w:eastAsia="宋体" w:cs="宋体"/>
          <w:sz w:val="28"/>
          <w:szCs w:val="28"/>
        </w:rPr>
        <w:t>《内蒙古自治区林西县哈玛吐矿区钙镁磷肥用蛇纹岩</w:t>
      </w:r>
      <w:bookmarkStart w:id="2" w:name="_Hlk210897280"/>
      <w:r>
        <w:rPr>
          <w:rFonts w:hint="eastAsia" w:ascii="宋体" w:hAnsi="宋体" w:eastAsia="宋体" w:cs="宋体"/>
          <w:sz w:val="28"/>
          <w:szCs w:val="28"/>
        </w:rPr>
        <w:t>选矿实验室流程试验研究报告</w:t>
      </w:r>
      <w:bookmarkEnd w:id="2"/>
      <w:r>
        <w:rPr>
          <w:rFonts w:hint="eastAsia" w:ascii="宋体" w:hAnsi="宋体" w:eastAsia="宋体" w:cs="宋体"/>
          <w:sz w:val="28"/>
          <w:szCs w:val="28"/>
        </w:rPr>
        <w:t>》</w:t>
      </w:r>
      <w:r>
        <w:rPr>
          <w:rFonts w:hint="eastAsia" w:ascii="宋体" w:hAnsi="宋体" w:eastAsia="宋体" w:cs="宋体"/>
          <w:sz w:val="28"/>
          <w:szCs w:val="28"/>
          <w:lang w:eastAsia="zh-CN"/>
        </w:rPr>
        <w:t>、</w:t>
      </w:r>
      <w:r>
        <w:rPr>
          <w:rFonts w:hint="eastAsia" w:ascii="宋体" w:hAnsi="宋体" w:eastAsia="宋体" w:cs="宋体"/>
          <w:sz w:val="28"/>
          <w:szCs w:val="28"/>
        </w:rPr>
        <w:t>《内蒙古自治区林西县哈玛吐矿区钙镁磷肥用蛇纹岩工业指标论证报告》</w:t>
      </w:r>
      <w:r>
        <w:rPr>
          <w:rFonts w:hint="eastAsia" w:ascii="宋体" w:hAnsi="宋体" w:eastAsia="宋体" w:cs="宋体"/>
          <w:sz w:val="28"/>
          <w:szCs w:val="28"/>
          <w:lang w:eastAsia="zh-CN"/>
        </w:rPr>
        <w:t>、</w:t>
      </w:r>
      <w:r>
        <w:rPr>
          <w:rFonts w:hint="eastAsia" w:ascii="宋体" w:hAnsi="宋体" w:eastAsia="宋体" w:cs="宋体"/>
          <w:sz w:val="28"/>
          <w:szCs w:val="28"/>
        </w:rPr>
        <w:t>《内蒙古自治区林西县哈玛吐矿区钙镁磷肥用蛇纹岩概略研究报告》</w:t>
      </w:r>
      <w:r>
        <w:rPr>
          <w:rFonts w:hint="eastAsia" w:ascii="宋体" w:hAnsi="宋体" w:eastAsia="宋体" w:cs="宋体"/>
          <w:sz w:val="28"/>
          <w:szCs w:val="28"/>
          <w:lang w:eastAsia="zh-CN"/>
        </w:rPr>
        <w:t>、</w:t>
      </w:r>
      <w:r>
        <w:rPr>
          <w:rFonts w:hint="eastAsia" w:ascii="宋体" w:hAnsi="宋体" w:eastAsia="宋体" w:cs="宋体"/>
          <w:sz w:val="28"/>
          <w:szCs w:val="28"/>
        </w:rPr>
        <w:t>《内蒙古自治区林西县哈玛吐矿区钙镁磷肥用蛇纹岩首采区划定报告》</w:t>
      </w:r>
      <w:r>
        <w:rPr>
          <w:rFonts w:hint="eastAsia" w:ascii="宋体" w:hAnsi="宋体" w:eastAsia="宋体" w:cs="宋体"/>
          <w:sz w:val="28"/>
          <w:szCs w:val="28"/>
          <w:lang w:eastAsia="zh-CN"/>
        </w:rPr>
        <w:t>编制</w:t>
      </w:r>
    </w:p>
    <w:p w14:paraId="179A21C9">
      <w:pPr>
        <w:numPr>
          <w:ilvl w:val="0"/>
          <w:numId w:val="0"/>
        </w:numPr>
        <w:spacing w:line="600" w:lineRule="exact"/>
        <w:ind w:firstLine="562" w:firstLineChars="200"/>
        <w:jc w:val="left"/>
        <w:rPr>
          <w:rFonts w:hint="eastAsia" w:ascii="宋体" w:hAnsi="宋体" w:eastAsia="宋体" w:cs="宋体"/>
          <w:b/>
          <w:bCs/>
          <w:sz w:val="28"/>
          <w:szCs w:val="28"/>
        </w:rPr>
      </w:pPr>
      <w:r>
        <w:rPr>
          <w:rFonts w:hint="eastAsia" w:ascii="宋体" w:hAnsi="宋体" w:eastAsia="宋体" w:cs="宋体"/>
          <w:b/>
          <w:bCs/>
          <w:kern w:val="2"/>
          <w:sz w:val="28"/>
          <w:szCs w:val="28"/>
          <w:lang w:val="en-US" w:eastAsia="zh-CN" w:bidi="ar-SA"/>
        </w:rPr>
        <w:t>二、</w:t>
      </w:r>
      <w:r>
        <w:rPr>
          <w:rFonts w:hint="eastAsia" w:ascii="宋体" w:hAnsi="宋体" w:eastAsia="宋体" w:cs="宋体"/>
          <w:b/>
          <w:bCs/>
          <w:sz w:val="28"/>
          <w:szCs w:val="28"/>
        </w:rPr>
        <w:t>服务内容</w:t>
      </w:r>
    </w:p>
    <w:p w14:paraId="16788810">
      <w:pPr>
        <w:numPr>
          <w:ilvl w:val="0"/>
          <w:numId w:val="0"/>
        </w:numPr>
        <w:spacing w:line="600" w:lineRule="exact"/>
        <w:ind w:firstLine="560" w:firstLineChars="200"/>
        <w:jc w:val="left"/>
        <w:rPr>
          <w:rFonts w:hint="eastAsia" w:ascii="宋体" w:hAnsi="宋体" w:eastAsia="宋体" w:cs="宋体"/>
          <w:sz w:val="28"/>
          <w:szCs w:val="28"/>
          <w:lang w:eastAsia="zh-CN"/>
        </w:rPr>
      </w:pPr>
      <w:r>
        <w:rPr>
          <w:rFonts w:hint="eastAsia" w:ascii="宋体" w:hAnsi="宋体" w:eastAsia="宋体" w:cs="宋体"/>
          <w:sz w:val="28"/>
          <w:szCs w:val="28"/>
        </w:rPr>
        <w:t>矿样到达后20个工作日提交选矿实验室流程试验研究报告，地质资料提供后10个工作日提交概略研究报告、工业指标论证报告、首采区划定报告</w:t>
      </w:r>
      <w:r>
        <w:rPr>
          <w:rFonts w:hint="eastAsia" w:ascii="宋体" w:hAnsi="宋体" w:eastAsia="宋体" w:cs="宋体"/>
          <w:sz w:val="28"/>
          <w:szCs w:val="28"/>
          <w:lang w:eastAsia="zh-CN"/>
        </w:rPr>
        <w:t>。</w:t>
      </w:r>
    </w:p>
    <w:p w14:paraId="3E96ABBF">
      <w:pPr>
        <w:spacing w:line="600" w:lineRule="exact"/>
        <w:ind w:firstLine="562" w:firstLineChars="200"/>
        <w:jc w:val="left"/>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三、技术参数</w:t>
      </w:r>
    </w:p>
    <w:p w14:paraId="046FA227">
      <w:pPr>
        <w:spacing w:line="600" w:lineRule="exact"/>
        <w:ind w:firstLine="560" w:firstLineChars="200"/>
        <w:jc w:val="left"/>
        <w:rPr>
          <w:rFonts w:hint="eastAsia" w:eastAsia="宋体"/>
          <w:lang w:eastAsia="zh-CN"/>
        </w:rPr>
      </w:pPr>
      <w:r>
        <w:rPr>
          <w:rFonts w:hint="eastAsia" w:ascii="宋体" w:hAnsi="宋体" w:eastAsia="宋体" w:cs="宋体"/>
          <w:sz w:val="28"/>
          <w:szCs w:val="28"/>
        </w:rPr>
        <w:t>按照《矿床工业指标论证技术要求》（DZ∕T0339-2020），《固体矿产勘查概略研究规范》（DZ∕T0336-2020），《矿产勘查矿石加工选冶技术性能试验研究程度要求》（DZ∕T0340-2020），《固体矿产选冶试验样品配制规范》（DZT0372-2021）及其他相应规范进行</w:t>
      </w:r>
      <w:r>
        <w:rPr>
          <w:rFonts w:hint="eastAsia" w:ascii="宋体" w:hAnsi="宋体" w:eastAsia="宋体" w:cs="宋体"/>
          <w:sz w:val="28"/>
          <w:szCs w:val="28"/>
          <w:lang w:eastAsia="zh-CN"/>
        </w:rPr>
        <w:t>编制工作。</w:t>
      </w:r>
    </w:p>
    <w:p w14:paraId="587C54B8">
      <w:pPr>
        <w:spacing w:line="600" w:lineRule="exact"/>
        <w:ind w:firstLine="562" w:firstLineChars="200"/>
        <w:jc w:val="left"/>
        <w:rPr>
          <w:rFonts w:hint="eastAsia" w:ascii="宋体" w:hAnsi="宋体" w:eastAsia="宋体" w:cs="宋体"/>
          <w:b/>
          <w:bCs/>
          <w:sz w:val="28"/>
          <w:szCs w:val="28"/>
        </w:rPr>
      </w:pPr>
      <w:r>
        <w:rPr>
          <w:rFonts w:hint="eastAsia" w:ascii="宋体" w:hAnsi="宋体" w:eastAsia="宋体" w:cs="宋体"/>
          <w:b/>
          <w:bCs/>
          <w:sz w:val="28"/>
          <w:szCs w:val="28"/>
          <w:lang w:eastAsia="zh-CN"/>
        </w:rPr>
        <w:t>四</w:t>
      </w:r>
      <w:r>
        <w:rPr>
          <w:rFonts w:hint="eastAsia" w:ascii="宋体" w:hAnsi="宋体" w:eastAsia="宋体" w:cs="宋体"/>
          <w:b/>
          <w:bCs/>
          <w:sz w:val="28"/>
          <w:szCs w:val="28"/>
        </w:rPr>
        <w:t>、报价</w:t>
      </w:r>
    </w:p>
    <w:p w14:paraId="6A05F0AD">
      <w:pPr>
        <w:spacing w:line="6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1.本次采购采用最低价成交方式进行。</w:t>
      </w:r>
    </w:p>
    <w:p w14:paraId="27A63E5B">
      <w:pPr>
        <w:spacing w:line="6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2.采取不可更改的一次性报价。</w:t>
      </w:r>
    </w:p>
    <w:p w14:paraId="4CAEB4FF">
      <w:pPr>
        <w:keepNext w:val="0"/>
        <w:keepLines w:val="0"/>
        <w:pageBreakBefore w:val="0"/>
        <w:widowControl w:val="0"/>
        <w:kinsoku/>
        <w:wordWrap/>
        <w:overflowPunct/>
        <w:topLinePunct w:val="0"/>
        <w:autoSpaceDE/>
        <w:autoSpaceDN/>
        <w:bidi w:val="0"/>
        <w:adjustRightInd/>
        <w:spacing w:line="6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b w:val="0"/>
          <w:bCs w:val="0"/>
          <w:sz w:val="28"/>
          <w:szCs w:val="28"/>
          <w:highlight w:val="none"/>
          <w:vertAlign w:val="baseline"/>
          <w:lang w:val="en-US" w:eastAsia="zh-CN"/>
        </w:rPr>
        <w:t>最高限价（总价：120000.00元；单价：30000.00元），超过最高限价报价无效。</w:t>
      </w:r>
    </w:p>
    <w:p w14:paraId="0337C609">
      <w:pPr>
        <w:spacing w:line="600" w:lineRule="exact"/>
        <w:ind w:firstLine="562" w:firstLineChars="200"/>
        <w:jc w:val="left"/>
        <w:rPr>
          <w:rFonts w:hint="eastAsia" w:ascii="宋体" w:hAnsi="宋体" w:eastAsia="宋体" w:cs="宋体"/>
          <w:b/>
          <w:bCs/>
          <w:sz w:val="28"/>
          <w:szCs w:val="28"/>
        </w:rPr>
      </w:pPr>
      <w:r>
        <w:rPr>
          <w:rFonts w:hint="eastAsia" w:ascii="宋体" w:hAnsi="宋体" w:eastAsia="宋体" w:cs="宋体"/>
          <w:b/>
          <w:bCs/>
          <w:sz w:val="28"/>
          <w:szCs w:val="28"/>
          <w:lang w:eastAsia="zh-CN"/>
        </w:rPr>
        <w:t>五</w:t>
      </w:r>
      <w:r>
        <w:rPr>
          <w:rFonts w:hint="eastAsia" w:ascii="宋体" w:hAnsi="宋体" w:eastAsia="宋体" w:cs="宋体"/>
          <w:b/>
          <w:bCs/>
          <w:sz w:val="28"/>
          <w:szCs w:val="28"/>
        </w:rPr>
        <w:t>、供应商资格要求</w:t>
      </w:r>
    </w:p>
    <w:p w14:paraId="5E066003">
      <w:pPr>
        <w:spacing w:line="6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1.供应商须是在中国境内注册，</w:t>
      </w:r>
      <w:r>
        <w:rPr>
          <w:rFonts w:hint="eastAsia" w:ascii="宋体" w:hAnsi="宋体" w:eastAsia="宋体" w:cs="宋体"/>
          <w:b w:val="0"/>
          <w:bCs w:val="0"/>
          <w:sz w:val="28"/>
          <w:szCs w:val="28"/>
          <w:vertAlign w:val="baseline"/>
          <w:lang w:val="en-US" w:eastAsia="zh-CN"/>
        </w:rPr>
        <w:t>具有在有效期内的营业执照</w:t>
      </w:r>
      <w:r>
        <w:rPr>
          <w:rFonts w:hint="eastAsia" w:ascii="宋体" w:hAnsi="宋体" w:eastAsia="宋体" w:cs="宋体"/>
          <w:sz w:val="28"/>
          <w:szCs w:val="28"/>
        </w:rPr>
        <w:t>；</w:t>
      </w:r>
    </w:p>
    <w:p w14:paraId="0C1E6A3F">
      <w:pPr>
        <w:spacing w:line="600" w:lineRule="exact"/>
        <w:ind w:firstLine="560"/>
        <w:jc w:val="left"/>
        <w:rPr>
          <w:rFonts w:hint="eastAsia" w:ascii="宋体" w:hAnsi="宋体" w:eastAsia="宋体" w:cs="宋体"/>
          <w:sz w:val="28"/>
          <w:szCs w:val="28"/>
        </w:rPr>
      </w:pPr>
      <w:r>
        <w:rPr>
          <w:rFonts w:hint="eastAsia" w:ascii="宋体" w:hAnsi="宋体" w:eastAsia="宋体" w:cs="宋体"/>
          <w:sz w:val="28"/>
          <w:szCs w:val="28"/>
        </w:rPr>
        <w:t>2.近三年内无行贿犯罪行为（提供承诺书加盖公章）；</w:t>
      </w:r>
    </w:p>
    <w:p w14:paraId="1D1C3AB9">
      <w:pPr>
        <w:spacing w:line="600" w:lineRule="exact"/>
        <w:ind w:firstLine="560"/>
        <w:jc w:val="left"/>
        <w:rPr>
          <w:rFonts w:hint="eastAsia" w:ascii="宋体" w:hAnsi="宋体" w:eastAsia="宋体" w:cs="宋体"/>
          <w:sz w:val="28"/>
          <w:szCs w:val="28"/>
          <w:lang w:eastAsia="zh-CN"/>
        </w:rPr>
      </w:pPr>
      <w:r>
        <w:rPr>
          <w:rFonts w:hint="eastAsia" w:ascii="宋体" w:hAnsi="宋体" w:eastAsia="宋体" w:cs="宋体"/>
          <w:sz w:val="28"/>
          <w:szCs w:val="28"/>
          <w:lang w:val="en-US" w:eastAsia="zh-CN"/>
        </w:rPr>
        <w:t>3.</w:t>
      </w:r>
      <w:r>
        <w:rPr>
          <w:rFonts w:hint="eastAsia" w:ascii="宋体" w:hAnsi="宋体" w:eastAsia="宋体" w:cs="宋体"/>
          <w:sz w:val="28"/>
          <w:szCs w:val="28"/>
        </w:rPr>
        <w:t>未被最高人民法院在“信用中国”网（https://zxgk.court.gov.cn/shixin/）或各级信用信息共享平台中列入失信被执行人名单</w:t>
      </w:r>
      <w:r>
        <w:rPr>
          <w:rFonts w:hint="eastAsia" w:ascii="宋体" w:hAnsi="宋体" w:eastAsia="宋体" w:cs="宋体"/>
          <w:sz w:val="28"/>
          <w:szCs w:val="28"/>
          <w:lang w:eastAsia="zh-CN"/>
        </w:rPr>
        <w:t>（</w:t>
      </w:r>
      <w:r>
        <w:rPr>
          <w:rFonts w:hint="eastAsia" w:ascii="宋体" w:hAnsi="宋体" w:eastAsia="宋体" w:cs="宋体"/>
          <w:sz w:val="28"/>
          <w:szCs w:val="28"/>
        </w:rPr>
        <w:t>提供查询截图加盖公章</w:t>
      </w:r>
      <w:r>
        <w:rPr>
          <w:rFonts w:hint="eastAsia" w:ascii="宋体" w:hAnsi="宋体" w:eastAsia="宋体" w:cs="宋体"/>
          <w:sz w:val="28"/>
          <w:szCs w:val="28"/>
          <w:lang w:eastAsia="zh-CN"/>
        </w:rPr>
        <w:t>）；</w:t>
      </w:r>
    </w:p>
    <w:p w14:paraId="1D3DF2B4">
      <w:pPr>
        <w:spacing w:line="6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.单位负责人为同一人或者存在直接控股、管理关系供应商，不得同时参加本次比选活动（提供承诺书加盖公章）；</w:t>
      </w:r>
    </w:p>
    <w:p w14:paraId="69D944A0">
      <w:pPr>
        <w:spacing w:line="6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.本次报价为全费用综合报价，包括但不限于乙方人员往来现场的差旅费、设备运输费</w:t>
      </w:r>
      <w:r>
        <w:rPr>
          <w:rFonts w:hint="eastAsia" w:ascii="宋体" w:hAnsi="宋体" w:eastAsia="宋体" w:cs="宋体"/>
          <w:sz w:val="28"/>
          <w:szCs w:val="28"/>
          <w:lang w:eastAsia="zh-CN"/>
        </w:rPr>
        <w:t>、税金</w:t>
      </w:r>
      <w:r>
        <w:rPr>
          <w:rFonts w:hint="eastAsia" w:ascii="宋体" w:hAnsi="宋体" w:eastAsia="宋体" w:cs="宋体"/>
          <w:sz w:val="28"/>
          <w:szCs w:val="28"/>
        </w:rPr>
        <w:t>等及其它应当考虑的费用</w:t>
      </w:r>
      <w:r>
        <w:rPr>
          <w:rFonts w:hint="eastAsia" w:ascii="宋体" w:hAnsi="宋体" w:eastAsia="宋体" w:cs="宋体"/>
          <w:b w:val="0"/>
          <w:bCs w:val="0"/>
          <w:sz w:val="28"/>
          <w:szCs w:val="28"/>
          <w:highlight w:val="none"/>
          <w:vertAlign w:val="baseline"/>
          <w:lang w:val="en-US" w:eastAsia="zh-CN"/>
        </w:rPr>
        <w:t>（提供承诺书加盖公章）；</w:t>
      </w:r>
    </w:p>
    <w:p w14:paraId="1E3EC03D">
      <w:pPr>
        <w:spacing w:line="6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.供应商应按照实际市场价格进行报价，以严重偏离市场的价格报价恶意参与比选，采购人将取消参选人资格</w:t>
      </w:r>
      <w:r>
        <w:rPr>
          <w:rFonts w:hint="eastAsia" w:ascii="宋体" w:hAnsi="宋体" w:eastAsia="宋体" w:cs="宋体"/>
          <w:b w:val="0"/>
          <w:bCs w:val="0"/>
          <w:sz w:val="28"/>
          <w:szCs w:val="28"/>
          <w:highlight w:val="none"/>
          <w:vertAlign w:val="baseline"/>
          <w:lang w:val="en-US" w:eastAsia="zh-CN"/>
        </w:rPr>
        <w:t>（提供承诺书加盖公章）</w:t>
      </w:r>
      <w:r>
        <w:rPr>
          <w:rFonts w:hint="eastAsia" w:ascii="宋体" w:hAnsi="宋体" w:eastAsia="宋体" w:cs="宋体"/>
          <w:sz w:val="28"/>
          <w:szCs w:val="28"/>
        </w:rPr>
        <w:t>。</w:t>
      </w:r>
    </w:p>
    <w:p w14:paraId="55C13468">
      <w:pPr>
        <w:spacing w:line="600" w:lineRule="exact"/>
        <w:ind w:firstLine="562" w:firstLineChars="200"/>
        <w:jc w:val="left"/>
        <w:rPr>
          <w:rFonts w:hint="eastAsia" w:ascii="宋体" w:hAnsi="宋体" w:eastAsia="宋体" w:cs="宋体"/>
          <w:b/>
          <w:bCs/>
          <w:sz w:val="28"/>
          <w:szCs w:val="28"/>
        </w:rPr>
      </w:pPr>
      <w:r>
        <w:rPr>
          <w:rFonts w:hint="eastAsia" w:ascii="宋体" w:hAnsi="宋体" w:eastAsia="宋体" w:cs="宋体"/>
          <w:b/>
          <w:bCs/>
          <w:sz w:val="28"/>
          <w:szCs w:val="28"/>
          <w:lang w:eastAsia="zh-CN"/>
        </w:rPr>
        <w:t>六</w:t>
      </w:r>
      <w:r>
        <w:rPr>
          <w:rFonts w:hint="eastAsia" w:ascii="宋体" w:hAnsi="宋体" w:eastAsia="宋体" w:cs="宋体"/>
          <w:b/>
          <w:bCs/>
          <w:sz w:val="28"/>
          <w:szCs w:val="28"/>
        </w:rPr>
        <w:t>、付款方式</w:t>
      </w:r>
    </w:p>
    <w:p w14:paraId="25E4B4F1">
      <w:pPr>
        <w:spacing w:line="6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合同签订生效后,乙方进行相关工作。报告编制完成后乙方向甲方提交电子版成果报告，报告经甲方验收合格后，乙方向甲方提供等额的增值税专用发票，税率6%，甲方向乙方一次性支付合同总价款。乙方向甲方提交盖章的纸质正式报告。</w:t>
      </w:r>
    </w:p>
    <w:p w14:paraId="500331A3">
      <w:pPr>
        <w:spacing w:line="600" w:lineRule="exact"/>
        <w:ind w:firstLine="562" w:firstLineChars="200"/>
        <w:jc w:val="left"/>
        <w:rPr>
          <w:rFonts w:ascii="宋体" w:hAnsi="宋体" w:eastAsia="宋体" w:cs="宋体"/>
          <w:b/>
          <w:bCs/>
          <w:sz w:val="28"/>
          <w:szCs w:val="28"/>
        </w:rPr>
      </w:pPr>
      <w:r>
        <w:rPr>
          <w:rFonts w:hint="eastAsia" w:ascii="宋体" w:hAnsi="宋体" w:eastAsia="宋体" w:cs="宋体"/>
          <w:b/>
          <w:bCs/>
          <w:sz w:val="28"/>
          <w:szCs w:val="28"/>
        </w:rPr>
        <w:t>七、质保期及售后服务</w:t>
      </w:r>
    </w:p>
    <w:p w14:paraId="51BE44D2">
      <w:pPr>
        <w:spacing w:line="60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1.</w:t>
      </w:r>
      <w:r>
        <w:rPr>
          <w:rFonts w:ascii="宋体" w:hAnsi="宋体" w:eastAsia="宋体" w:cs="宋体"/>
          <w:sz w:val="28"/>
          <w:szCs w:val="28"/>
        </w:rPr>
        <w:t>质保期:</w:t>
      </w:r>
      <w:r>
        <w:rPr>
          <w:rFonts w:hint="eastAsia" w:ascii="宋体" w:hAnsi="宋体" w:eastAsia="宋体" w:cs="宋体"/>
          <w:sz w:val="28"/>
          <w:szCs w:val="28"/>
        </w:rPr>
        <w:t>要求按期完成报告编制工作，保证报告顺利通过评审，</w:t>
      </w:r>
      <w:r>
        <w:rPr>
          <w:rFonts w:ascii="宋体" w:hAnsi="宋体" w:eastAsia="宋体" w:cs="宋体"/>
          <w:sz w:val="28"/>
          <w:szCs w:val="28"/>
        </w:rPr>
        <w:t>自</w:t>
      </w:r>
      <w:r>
        <w:rPr>
          <w:rFonts w:hint="eastAsia" w:ascii="宋体" w:hAnsi="宋体" w:eastAsia="宋体" w:cs="宋体"/>
          <w:sz w:val="28"/>
          <w:szCs w:val="28"/>
        </w:rPr>
        <w:t>报告召开评审会</w:t>
      </w:r>
      <w:r>
        <w:rPr>
          <w:rFonts w:ascii="宋体" w:hAnsi="宋体" w:eastAsia="宋体" w:cs="宋体"/>
          <w:sz w:val="28"/>
          <w:szCs w:val="28"/>
        </w:rPr>
        <w:t>之日起20</w:t>
      </w:r>
      <w:r>
        <w:rPr>
          <w:rFonts w:hint="eastAsia" w:ascii="宋体" w:hAnsi="宋体" w:eastAsia="宋体" w:cs="宋体"/>
          <w:sz w:val="28"/>
          <w:szCs w:val="28"/>
        </w:rPr>
        <w:t>个工作日内，</w:t>
      </w:r>
      <w:r>
        <w:rPr>
          <w:rFonts w:ascii="宋体" w:hAnsi="宋体" w:eastAsia="宋体" w:cs="宋体"/>
          <w:sz w:val="28"/>
          <w:szCs w:val="28"/>
        </w:rPr>
        <w:t>乙方应</w:t>
      </w:r>
      <w:r>
        <w:rPr>
          <w:rFonts w:hint="eastAsia" w:ascii="宋体" w:hAnsi="宋体" w:eastAsia="宋体" w:cs="宋体"/>
          <w:sz w:val="28"/>
          <w:szCs w:val="28"/>
        </w:rPr>
        <w:t>尽快完善并修改报告并通过评审。</w:t>
      </w:r>
    </w:p>
    <w:p w14:paraId="4DD0F0BD">
      <w:pPr>
        <w:spacing w:line="60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2.售后服务</w:t>
      </w:r>
    </w:p>
    <w:p w14:paraId="1E4B830E">
      <w:pPr>
        <w:spacing w:line="600" w:lineRule="exact"/>
        <w:ind w:firstLine="560" w:firstLineChars="200"/>
        <w:jc w:val="left"/>
        <w:rPr>
          <w:rFonts w:hint="eastAsia"/>
        </w:rPr>
      </w:pPr>
      <w:r>
        <w:rPr>
          <w:rFonts w:hint="eastAsia" w:ascii="宋体" w:hAnsi="宋体" w:eastAsia="宋体" w:cs="宋体"/>
          <w:sz w:val="28"/>
          <w:szCs w:val="28"/>
        </w:rPr>
        <w:t>要求乙方在报告通过评审后，按照要求修改完善报告，保证报告顺利备案</w:t>
      </w:r>
      <w:r>
        <w:rPr>
          <w:rFonts w:ascii="宋体" w:hAnsi="宋体" w:eastAsia="宋体" w:cs="宋体"/>
          <w:sz w:val="28"/>
          <w:szCs w:val="28"/>
        </w:rPr>
        <w:t>。</w:t>
      </w:r>
    </w:p>
    <w:p w14:paraId="1B5710BC">
      <w:pPr>
        <w:spacing w:line="600" w:lineRule="exact"/>
        <w:ind w:firstLine="562" w:firstLineChars="200"/>
        <w:jc w:val="left"/>
        <w:rPr>
          <w:rFonts w:hint="eastAsia" w:ascii="宋体" w:hAnsi="宋体" w:eastAsia="宋体" w:cs="宋体"/>
          <w:b/>
          <w:bCs/>
          <w:sz w:val="28"/>
          <w:szCs w:val="28"/>
        </w:rPr>
      </w:pPr>
      <w:r>
        <w:rPr>
          <w:rFonts w:hint="eastAsia" w:ascii="宋体" w:hAnsi="宋体" w:eastAsia="宋体" w:cs="宋体"/>
          <w:b/>
          <w:bCs/>
          <w:sz w:val="28"/>
          <w:szCs w:val="28"/>
        </w:rPr>
        <w:t>八、公告时间及报价文件递交</w:t>
      </w:r>
    </w:p>
    <w:p w14:paraId="75730B58">
      <w:pPr>
        <w:spacing w:line="6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公告时间：2025年</w:t>
      </w:r>
      <w:r>
        <w:rPr>
          <w:rFonts w:hint="eastAsia" w:ascii="宋体" w:hAnsi="宋体" w:eastAsia="宋体" w:cs="宋体"/>
          <w:sz w:val="28"/>
          <w:szCs w:val="28"/>
          <w:lang w:val="en-US" w:eastAsia="zh-CN"/>
        </w:rPr>
        <w:t>10</w:t>
      </w:r>
      <w:r>
        <w:rPr>
          <w:rFonts w:hint="eastAsia" w:ascii="宋体" w:hAnsi="宋体" w:eastAsia="宋体" w:cs="宋体"/>
          <w:sz w:val="28"/>
          <w:szCs w:val="28"/>
        </w:rPr>
        <w:t>月</w:t>
      </w:r>
      <w:r>
        <w:rPr>
          <w:rFonts w:hint="eastAsia" w:ascii="宋体" w:hAnsi="宋体" w:eastAsia="宋体" w:cs="宋体"/>
          <w:sz w:val="28"/>
          <w:szCs w:val="28"/>
          <w:lang w:val="en-US" w:eastAsia="zh-CN"/>
        </w:rPr>
        <w:t>21</w:t>
      </w:r>
      <w:r>
        <w:rPr>
          <w:rFonts w:hint="eastAsia" w:ascii="宋体" w:hAnsi="宋体" w:eastAsia="宋体" w:cs="宋体"/>
          <w:sz w:val="28"/>
          <w:szCs w:val="28"/>
        </w:rPr>
        <w:t>日8时至2025年</w:t>
      </w:r>
      <w:r>
        <w:rPr>
          <w:rFonts w:hint="eastAsia" w:ascii="宋体" w:hAnsi="宋体" w:eastAsia="宋体" w:cs="宋体"/>
          <w:sz w:val="28"/>
          <w:szCs w:val="28"/>
          <w:lang w:val="en-US" w:eastAsia="zh-CN"/>
        </w:rPr>
        <w:t>10</w:t>
      </w:r>
      <w:r>
        <w:rPr>
          <w:rFonts w:hint="eastAsia" w:ascii="宋体" w:hAnsi="宋体" w:eastAsia="宋体" w:cs="宋体"/>
          <w:sz w:val="28"/>
          <w:szCs w:val="28"/>
        </w:rPr>
        <w:t>月2</w:t>
      </w:r>
      <w:r>
        <w:rPr>
          <w:rFonts w:hint="eastAsia" w:ascii="宋体" w:hAnsi="宋体" w:eastAsia="宋体" w:cs="宋体"/>
          <w:sz w:val="28"/>
          <w:szCs w:val="28"/>
          <w:lang w:val="en-US" w:eastAsia="zh-CN"/>
        </w:rPr>
        <w:t>3</w:t>
      </w:r>
      <w:r>
        <w:rPr>
          <w:rFonts w:hint="eastAsia" w:ascii="宋体" w:hAnsi="宋体" w:eastAsia="宋体" w:cs="宋体"/>
          <w:sz w:val="28"/>
          <w:szCs w:val="28"/>
        </w:rPr>
        <w:t>日17时30分。</w:t>
      </w:r>
    </w:p>
    <w:p w14:paraId="699EE12D">
      <w:pPr>
        <w:spacing w:line="6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报价文件</w:t>
      </w:r>
      <w:r>
        <w:rPr>
          <w:rFonts w:ascii="宋体" w:hAnsi="宋体" w:eastAsia="宋体" w:cs="宋体"/>
          <w:sz w:val="28"/>
          <w:szCs w:val="28"/>
        </w:rPr>
        <w:t>递交截止时间</w:t>
      </w:r>
      <w:r>
        <w:rPr>
          <w:rFonts w:hint="eastAsia" w:ascii="宋体" w:hAnsi="宋体" w:eastAsia="宋体" w:cs="宋体"/>
          <w:sz w:val="28"/>
          <w:szCs w:val="28"/>
        </w:rPr>
        <w:t>：2025年</w:t>
      </w:r>
      <w:r>
        <w:rPr>
          <w:rFonts w:hint="eastAsia" w:ascii="宋体" w:hAnsi="宋体" w:eastAsia="宋体" w:cs="宋体"/>
          <w:sz w:val="28"/>
          <w:szCs w:val="28"/>
          <w:lang w:val="en-US" w:eastAsia="zh-CN"/>
        </w:rPr>
        <w:t>10</w:t>
      </w:r>
      <w:r>
        <w:rPr>
          <w:rFonts w:hint="eastAsia" w:ascii="宋体" w:hAnsi="宋体" w:eastAsia="宋体" w:cs="宋体"/>
          <w:sz w:val="28"/>
          <w:szCs w:val="28"/>
        </w:rPr>
        <w:t>月</w:t>
      </w:r>
      <w:r>
        <w:rPr>
          <w:rFonts w:hint="eastAsia" w:ascii="宋体" w:hAnsi="宋体" w:eastAsia="宋体" w:cs="宋体"/>
          <w:sz w:val="28"/>
          <w:szCs w:val="28"/>
          <w:lang w:val="en-US" w:eastAsia="zh-CN"/>
        </w:rPr>
        <w:t>23</w:t>
      </w:r>
      <w:r>
        <w:rPr>
          <w:rFonts w:hint="eastAsia" w:ascii="宋体" w:hAnsi="宋体" w:eastAsia="宋体" w:cs="宋体"/>
          <w:sz w:val="28"/>
          <w:szCs w:val="28"/>
        </w:rPr>
        <w:t>日17时30分。报价文件</w:t>
      </w:r>
      <w:r>
        <w:rPr>
          <w:rFonts w:ascii="宋体" w:hAnsi="宋体" w:eastAsia="宋体" w:cs="宋体"/>
          <w:sz w:val="28"/>
          <w:szCs w:val="28"/>
        </w:rPr>
        <w:t>递交的地点：</w:t>
      </w:r>
      <w:r>
        <w:rPr>
          <w:rFonts w:hint="eastAsia" w:ascii="宋体" w:hAnsi="宋体" w:eastAsia="宋体" w:cs="宋体"/>
          <w:sz w:val="28"/>
          <w:szCs w:val="28"/>
        </w:rPr>
        <w:t>递交或邮寄</w:t>
      </w:r>
      <w:r>
        <w:rPr>
          <w:rFonts w:ascii="宋体" w:hAnsi="宋体" w:eastAsia="宋体" w:cs="宋体"/>
          <w:sz w:val="28"/>
          <w:szCs w:val="28"/>
        </w:rPr>
        <w:t>至</w:t>
      </w:r>
      <w:r>
        <w:rPr>
          <w:rFonts w:hint="eastAsia" w:ascii="宋体" w:hAnsi="宋体" w:eastAsia="宋体" w:cs="宋体"/>
          <w:sz w:val="28"/>
          <w:szCs w:val="28"/>
        </w:rPr>
        <w:t>内蒙古赤峰地质矿产勘查开发有限责任公司</w:t>
      </w:r>
      <w:r>
        <w:rPr>
          <w:rFonts w:ascii="宋体" w:hAnsi="宋体" w:eastAsia="宋体" w:cs="宋体"/>
          <w:sz w:val="28"/>
          <w:szCs w:val="28"/>
        </w:rPr>
        <w:t>（</w:t>
      </w:r>
      <w:r>
        <w:rPr>
          <w:rFonts w:hint="eastAsia" w:ascii="宋体" w:hAnsi="宋体" w:eastAsia="宋体" w:cs="宋体"/>
          <w:sz w:val="28"/>
          <w:szCs w:val="28"/>
        </w:rPr>
        <w:t>910</w:t>
      </w:r>
      <w:r>
        <w:rPr>
          <w:rFonts w:ascii="宋体" w:hAnsi="宋体" w:eastAsia="宋体" w:cs="宋体"/>
          <w:sz w:val="28"/>
          <w:szCs w:val="28"/>
        </w:rPr>
        <w:t>室）</w:t>
      </w:r>
      <w:r>
        <w:rPr>
          <w:rFonts w:hint="eastAsia" w:ascii="宋体" w:hAnsi="宋体" w:eastAsia="宋体" w:cs="宋体"/>
          <w:sz w:val="28"/>
          <w:szCs w:val="28"/>
        </w:rPr>
        <w:t>。</w:t>
      </w:r>
      <w:r>
        <w:rPr>
          <w:rFonts w:ascii="宋体" w:hAnsi="宋体" w:eastAsia="宋体" w:cs="宋体"/>
          <w:sz w:val="28"/>
          <w:szCs w:val="28"/>
        </w:rPr>
        <w:t>逾期送达的或者未送达指定地点的</w:t>
      </w:r>
      <w:r>
        <w:rPr>
          <w:rFonts w:hint="eastAsia" w:ascii="宋体" w:hAnsi="宋体" w:eastAsia="宋体" w:cs="宋体"/>
          <w:sz w:val="28"/>
          <w:szCs w:val="28"/>
        </w:rPr>
        <w:t>报价文件</w:t>
      </w:r>
      <w:r>
        <w:rPr>
          <w:rFonts w:ascii="宋体" w:hAnsi="宋体" w:eastAsia="宋体" w:cs="宋体"/>
          <w:sz w:val="28"/>
          <w:szCs w:val="28"/>
        </w:rPr>
        <w:t>，采购人不予受理。</w:t>
      </w:r>
    </w:p>
    <w:p w14:paraId="71E46E87">
      <w:pPr>
        <w:spacing w:line="6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报价文件制作要求：正确填写附件中报价单及确认函，并在确认函后附供应商资格要求内容（授权委托人签字的须附授权委托书）。</w:t>
      </w:r>
    </w:p>
    <w:p w14:paraId="00B4834D">
      <w:pPr>
        <w:spacing w:line="6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报价文件密封：报价单位将报价文件用密封条密封并加盖公章。</w:t>
      </w:r>
    </w:p>
    <w:p w14:paraId="3B58D348">
      <w:pPr>
        <w:spacing w:line="6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报价单位不少于3家。</w:t>
      </w:r>
    </w:p>
    <w:p w14:paraId="01505257">
      <w:pPr>
        <w:spacing w:line="600" w:lineRule="exact"/>
        <w:ind w:firstLine="562" w:firstLineChars="200"/>
        <w:jc w:val="left"/>
        <w:rPr>
          <w:rFonts w:hint="eastAsia" w:ascii="宋体" w:hAnsi="宋体" w:eastAsia="宋体" w:cs="宋体"/>
          <w:b/>
          <w:bCs/>
          <w:sz w:val="28"/>
          <w:szCs w:val="28"/>
        </w:rPr>
      </w:pPr>
      <w:r>
        <w:rPr>
          <w:rFonts w:hint="eastAsia" w:ascii="宋体" w:hAnsi="宋体" w:eastAsia="宋体" w:cs="宋体"/>
          <w:b/>
          <w:bCs/>
          <w:sz w:val="28"/>
          <w:szCs w:val="28"/>
        </w:rPr>
        <w:t>九、报价文件评审</w:t>
      </w:r>
    </w:p>
    <w:p w14:paraId="6E85CC1D">
      <w:pPr>
        <w:spacing w:line="6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评审时间：2025年</w:t>
      </w:r>
      <w:r>
        <w:rPr>
          <w:rFonts w:hint="eastAsia" w:ascii="宋体" w:hAnsi="宋体" w:eastAsia="宋体" w:cs="宋体"/>
          <w:sz w:val="28"/>
          <w:szCs w:val="28"/>
          <w:lang w:val="en-US" w:eastAsia="zh-CN"/>
        </w:rPr>
        <w:t>10</w:t>
      </w:r>
      <w:r>
        <w:rPr>
          <w:rFonts w:hint="eastAsia" w:ascii="宋体" w:hAnsi="宋体" w:eastAsia="宋体" w:cs="宋体"/>
          <w:sz w:val="28"/>
          <w:szCs w:val="28"/>
        </w:rPr>
        <w:t>月2</w:t>
      </w:r>
      <w:r>
        <w:rPr>
          <w:rFonts w:hint="eastAsia" w:ascii="宋体" w:hAnsi="宋体" w:eastAsia="宋体" w:cs="宋体"/>
          <w:sz w:val="28"/>
          <w:szCs w:val="28"/>
          <w:lang w:val="en-US" w:eastAsia="zh-CN"/>
        </w:rPr>
        <w:t>7</w:t>
      </w:r>
      <w:r>
        <w:rPr>
          <w:rFonts w:hint="eastAsia" w:ascii="宋体" w:hAnsi="宋体" w:eastAsia="宋体" w:cs="宋体"/>
          <w:sz w:val="28"/>
          <w:szCs w:val="28"/>
        </w:rPr>
        <w:t>日上午</w:t>
      </w:r>
      <w:r>
        <w:rPr>
          <w:rFonts w:hint="eastAsia" w:ascii="宋体" w:hAnsi="宋体" w:eastAsia="宋体" w:cs="宋体"/>
          <w:sz w:val="28"/>
          <w:szCs w:val="28"/>
          <w:lang w:val="en-US" w:eastAsia="zh-CN"/>
        </w:rPr>
        <w:t>9</w:t>
      </w:r>
      <w:r>
        <w:rPr>
          <w:rFonts w:hint="eastAsia" w:ascii="宋体" w:hAnsi="宋体" w:eastAsia="宋体" w:cs="宋体"/>
          <w:sz w:val="28"/>
          <w:szCs w:val="28"/>
        </w:rPr>
        <w:t>点。评审地点：内蒙古赤峰地质矿产勘查开发有限责任公司六楼601室。各报价人的报价文件在比选现场启封，进行现场比选。（如有变化，另行通知）</w:t>
      </w:r>
    </w:p>
    <w:p w14:paraId="7283DF63">
      <w:pPr>
        <w:spacing w:line="60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十、</w:t>
      </w:r>
      <w:r>
        <w:rPr>
          <w:rFonts w:ascii="宋体" w:hAnsi="宋体" w:eastAsia="宋体" w:cs="宋体"/>
          <w:b/>
          <w:bCs/>
          <w:sz w:val="28"/>
          <w:szCs w:val="28"/>
        </w:rPr>
        <w:t>公告发布媒介</w:t>
      </w:r>
    </w:p>
    <w:p w14:paraId="6510287C">
      <w:pPr>
        <w:spacing w:line="600" w:lineRule="exact"/>
        <w:ind w:firstLine="560" w:firstLineChars="200"/>
        <w:rPr>
          <w:rFonts w:hint="eastAsia" w:ascii="宋体" w:hAnsi="宋体" w:eastAsia="宋体" w:cs="宋体"/>
          <w:sz w:val="28"/>
          <w:szCs w:val="28"/>
        </w:rPr>
      </w:pPr>
      <w:r>
        <w:rPr>
          <w:rFonts w:ascii="宋体" w:hAnsi="宋体" w:eastAsia="宋体" w:cs="宋体"/>
          <w:sz w:val="28"/>
          <w:szCs w:val="28"/>
        </w:rPr>
        <w:t>本项目比选公告在</w:t>
      </w:r>
      <w:r>
        <w:rPr>
          <w:rFonts w:hint="eastAsia" w:ascii="宋体" w:hAnsi="宋体" w:eastAsia="宋体" w:cs="宋体"/>
          <w:sz w:val="28"/>
          <w:szCs w:val="28"/>
        </w:rPr>
        <w:t>内蒙古赤峰地质矿产勘查开发有限责任公司</w:t>
      </w:r>
      <w:r>
        <w:rPr>
          <w:rFonts w:ascii="宋体" w:hAnsi="宋体" w:eastAsia="宋体" w:cs="宋体"/>
          <w:sz w:val="28"/>
          <w:szCs w:val="28"/>
        </w:rPr>
        <w:t>门户网站发布。其它媒介转发无效。</w:t>
      </w:r>
    </w:p>
    <w:p w14:paraId="7C1BE2B0">
      <w:pPr>
        <w:spacing w:line="600" w:lineRule="exact"/>
        <w:ind w:firstLine="562" w:firstLineChars="200"/>
        <w:jc w:val="left"/>
        <w:rPr>
          <w:rFonts w:hint="eastAsia" w:ascii="宋体" w:hAnsi="宋体" w:eastAsia="宋体" w:cs="宋体"/>
          <w:b/>
          <w:bCs/>
          <w:sz w:val="28"/>
          <w:szCs w:val="28"/>
        </w:rPr>
      </w:pPr>
      <w:r>
        <w:rPr>
          <w:rFonts w:hint="eastAsia" w:ascii="宋体" w:hAnsi="宋体" w:eastAsia="宋体" w:cs="宋体"/>
          <w:b/>
          <w:bCs/>
          <w:sz w:val="28"/>
          <w:szCs w:val="28"/>
        </w:rPr>
        <w:t>十一、联系方式：</w:t>
      </w:r>
    </w:p>
    <w:p w14:paraId="6F93B95F">
      <w:pPr>
        <w:spacing w:line="6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询价单位：内蒙古赤峰地质矿产勘查开发有限责任公司</w:t>
      </w:r>
    </w:p>
    <w:p w14:paraId="6AF3D536">
      <w:pPr>
        <w:spacing w:line="6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联系人：李伟</w:t>
      </w:r>
    </w:p>
    <w:p w14:paraId="726C98A2">
      <w:pPr>
        <w:spacing w:line="6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电话：15504762654</w:t>
      </w:r>
    </w:p>
    <w:p w14:paraId="342F2ED3">
      <w:pPr>
        <w:spacing w:line="600" w:lineRule="exact"/>
        <w:ind w:firstLine="560" w:firstLineChars="200"/>
        <w:jc w:val="left"/>
        <w:rPr>
          <w:rFonts w:hint="eastAsia" w:ascii="宋体" w:hAnsi="宋体" w:eastAsia="宋体" w:cs="宋体"/>
          <w:sz w:val="28"/>
          <w:szCs w:val="28"/>
          <w:lang w:eastAsia="zh-CN"/>
        </w:rPr>
      </w:pPr>
    </w:p>
    <w:p w14:paraId="5B4D9CB2">
      <w:pPr>
        <w:spacing w:line="600" w:lineRule="exact"/>
        <w:ind w:firstLine="560" w:firstLineChars="200"/>
        <w:jc w:val="right"/>
        <w:rPr>
          <w:rFonts w:hint="eastAsia" w:ascii="宋体" w:hAnsi="宋体" w:eastAsia="宋体" w:cs="宋体"/>
          <w:sz w:val="28"/>
          <w:szCs w:val="28"/>
        </w:rPr>
      </w:pPr>
      <w:r>
        <w:rPr>
          <w:rFonts w:hint="eastAsia" w:ascii="宋体" w:hAnsi="宋体" w:eastAsia="宋体" w:cs="宋体"/>
          <w:sz w:val="28"/>
          <w:szCs w:val="28"/>
        </w:rPr>
        <w:t>2025年</w:t>
      </w:r>
      <w:r>
        <w:rPr>
          <w:rFonts w:hint="eastAsia" w:ascii="宋体" w:hAnsi="宋体" w:eastAsia="宋体" w:cs="宋体"/>
          <w:sz w:val="28"/>
          <w:szCs w:val="28"/>
          <w:lang w:val="en-US" w:eastAsia="zh-CN"/>
        </w:rPr>
        <w:t>10</w:t>
      </w:r>
      <w:r>
        <w:rPr>
          <w:rFonts w:hint="eastAsia" w:ascii="宋体" w:hAnsi="宋体" w:eastAsia="宋体" w:cs="宋体"/>
          <w:sz w:val="28"/>
          <w:szCs w:val="28"/>
        </w:rPr>
        <w:t>月</w:t>
      </w:r>
      <w:r>
        <w:rPr>
          <w:rFonts w:hint="eastAsia" w:ascii="宋体" w:hAnsi="宋体" w:eastAsia="宋体" w:cs="宋体"/>
          <w:sz w:val="28"/>
          <w:szCs w:val="28"/>
          <w:lang w:val="en-US" w:eastAsia="zh-CN"/>
        </w:rPr>
        <w:t>20</w:t>
      </w:r>
      <w:r>
        <w:rPr>
          <w:rFonts w:hint="eastAsia" w:ascii="宋体" w:hAnsi="宋体" w:eastAsia="宋体" w:cs="宋体"/>
          <w:sz w:val="28"/>
          <w:szCs w:val="28"/>
        </w:rPr>
        <w:t>日</w:t>
      </w:r>
    </w:p>
    <w:p w14:paraId="2961DECB">
      <w:pPr>
        <w:spacing w:line="600" w:lineRule="exact"/>
        <w:ind w:firstLine="560" w:firstLineChars="200"/>
        <w:jc w:val="left"/>
        <w:rPr>
          <w:rFonts w:hint="eastAsia" w:ascii="宋体" w:hAnsi="宋体" w:eastAsia="宋体" w:cs="宋体"/>
          <w:sz w:val="28"/>
          <w:szCs w:val="28"/>
        </w:rPr>
        <w:sectPr>
          <w:pgSz w:w="11906" w:h="16838"/>
          <w:pgMar w:top="1440" w:right="1800" w:bottom="1440" w:left="1800" w:header="851" w:footer="992" w:gutter="0"/>
          <w:cols w:space="425" w:num="1"/>
          <w:docGrid w:type="lines" w:linePitch="312" w:charSpace="0"/>
        </w:sectPr>
      </w:pPr>
    </w:p>
    <w:p w14:paraId="3A7DD554">
      <w:pPr>
        <w:pStyle w:val="10"/>
        <w:ind w:firstLine="0" w:firstLineChars="0"/>
        <w:rPr>
          <w:rFonts w:hint="eastAsia" w:ascii="宋体" w:hAnsi="宋体" w:eastAsia="宋体" w:cs="宋体"/>
          <w:sz w:val="28"/>
          <w:szCs w:val="28"/>
        </w:rPr>
      </w:pPr>
      <w:r>
        <w:rPr>
          <w:rFonts w:hint="eastAsia" w:ascii="宋体" w:hAnsi="宋体" w:eastAsia="宋体" w:cs="宋体"/>
          <w:sz w:val="28"/>
          <w:szCs w:val="28"/>
        </w:rPr>
        <w:t>附件：</w:t>
      </w:r>
    </w:p>
    <w:p w14:paraId="086DD7F4">
      <w:pPr>
        <w:pStyle w:val="10"/>
        <w:ind w:firstLine="0" w:firstLineChars="0"/>
        <w:jc w:val="center"/>
        <w:rPr>
          <w:rFonts w:hint="eastAsia" w:ascii="宋体" w:hAnsi="宋体" w:eastAsia="宋体" w:cs="宋体"/>
          <w:sz w:val="28"/>
          <w:szCs w:val="28"/>
        </w:rPr>
      </w:pPr>
      <w:r>
        <w:rPr>
          <w:rFonts w:hint="eastAsia" w:ascii="宋体" w:hAnsi="宋体" w:eastAsia="宋体" w:cs="宋体"/>
          <w:b/>
          <w:bCs/>
          <w:sz w:val="36"/>
          <w:szCs w:val="36"/>
        </w:rPr>
        <w:t>报价单</w:t>
      </w:r>
    </w:p>
    <w:tbl>
      <w:tblPr>
        <w:tblStyle w:val="6"/>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6"/>
        <w:gridCol w:w="1438"/>
        <w:gridCol w:w="1859"/>
        <w:gridCol w:w="2368"/>
        <w:gridCol w:w="1030"/>
      </w:tblGrid>
      <w:tr w14:paraId="535BC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6" w:type="dxa"/>
            <w:vAlign w:val="center"/>
          </w:tcPr>
          <w:p w14:paraId="79025659">
            <w:pPr>
              <w:jc w:val="center"/>
              <w:rPr>
                <w:rFonts w:hint="eastAsia" w:ascii="仿宋" w:hAnsi="仿宋" w:eastAsia="仿宋" w:cs="仿宋"/>
                <w:sz w:val="26"/>
                <w:szCs w:val="26"/>
              </w:rPr>
            </w:pPr>
            <w:r>
              <w:rPr>
                <w:rFonts w:hint="eastAsia" w:ascii="仿宋" w:hAnsi="仿宋" w:eastAsia="仿宋" w:cs="仿宋"/>
                <w:sz w:val="26"/>
                <w:szCs w:val="26"/>
                <w:lang w:eastAsia="zh-CN"/>
              </w:rPr>
              <w:t>服务</w:t>
            </w:r>
            <w:r>
              <w:rPr>
                <w:rFonts w:hint="eastAsia" w:ascii="仿宋" w:hAnsi="仿宋" w:eastAsia="仿宋" w:cs="仿宋"/>
                <w:sz w:val="26"/>
                <w:szCs w:val="26"/>
              </w:rPr>
              <w:t>名称</w:t>
            </w:r>
          </w:p>
        </w:tc>
        <w:tc>
          <w:tcPr>
            <w:tcW w:w="1438" w:type="dxa"/>
            <w:vAlign w:val="center"/>
          </w:tcPr>
          <w:p w14:paraId="401DFC4C">
            <w:pPr>
              <w:jc w:val="center"/>
              <w:rPr>
                <w:rFonts w:hint="eastAsia" w:ascii="仿宋" w:hAnsi="仿宋" w:eastAsia="仿宋" w:cs="仿宋"/>
                <w:sz w:val="26"/>
                <w:szCs w:val="26"/>
              </w:rPr>
            </w:pPr>
            <w:r>
              <w:rPr>
                <w:rFonts w:hint="eastAsia" w:ascii="仿宋" w:hAnsi="仿宋" w:eastAsia="仿宋" w:cs="仿宋"/>
                <w:sz w:val="26"/>
                <w:szCs w:val="26"/>
              </w:rPr>
              <w:t>数量（套）</w:t>
            </w:r>
          </w:p>
        </w:tc>
        <w:tc>
          <w:tcPr>
            <w:tcW w:w="1859" w:type="dxa"/>
            <w:vAlign w:val="center"/>
          </w:tcPr>
          <w:p w14:paraId="75F80B93">
            <w:pPr>
              <w:jc w:val="center"/>
              <w:rPr>
                <w:rFonts w:hint="eastAsia" w:ascii="仿宋" w:hAnsi="仿宋" w:eastAsia="仿宋" w:cs="仿宋"/>
                <w:sz w:val="26"/>
                <w:szCs w:val="26"/>
                <w:lang w:eastAsia="zh-CN"/>
              </w:rPr>
            </w:pPr>
            <w:r>
              <w:rPr>
                <w:rFonts w:hint="eastAsia" w:ascii="仿宋" w:hAnsi="仿宋" w:eastAsia="仿宋" w:cs="仿宋"/>
                <w:sz w:val="26"/>
                <w:szCs w:val="26"/>
                <w:lang w:eastAsia="zh-CN"/>
              </w:rPr>
              <w:t>服务单价</w:t>
            </w:r>
          </w:p>
        </w:tc>
        <w:tc>
          <w:tcPr>
            <w:tcW w:w="2368" w:type="dxa"/>
            <w:vAlign w:val="center"/>
          </w:tcPr>
          <w:p w14:paraId="5964BF55">
            <w:pPr>
              <w:jc w:val="center"/>
              <w:rPr>
                <w:rFonts w:hint="eastAsia" w:ascii="仿宋" w:hAnsi="仿宋" w:eastAsia="仿宋" w:cs="仿宋"/>
                <w:sz w:val="26"/>
                <w:szCs w:val="26"/>
              </w:rPr>
            </w:pPr>
            <w:r>
              <w:rPr>
                <w:rFonts w:hint="eastAsia" w:ascii="仿宋" w:hAnsi="仿宋" w:eastAsia="仿宋" w:cs="仿宋"/>
                <w:sz w:val="26"/>
                <w:szCs w:val="26"/>
              </w:rPr>
              <w:t>服务费总报价</w:t>
            </w:r>
          </w:p>
        </w:tc>
        <w:tc>
          <w:tcPr>
            <w:tcW w:w="1030" w:type="dxa"/>
            <w:vAlign w:val="center"/>
          </w:tcPr>
          <w:p w14:paraId="090D03E9">
            <w:pPr>
              <w:jc w:val="center"/>
              <w:rPr>
                <w:rFonts w:hint="eastAsia" w:ascii="仿宋" w:hAnsi="仿宋" w:eastAsia="仿宋" w:cs="仿宋"/>
                <w:sz w:val="26"/>
                <w:szCs w:val="26"/>
              </w:rPr>
            </w:pPr>
            <w:r>
              <w:rPr>
                <w:rFonts w:hint="eastAsia" w:ascii="仿宋" w:hAnsi="仿宋" w:eastAsia="仿宋" w:cs="仿宋"/>
                <w:sz w:val="26"/>
                <w:szCs w:val="26"/>
              </w:rPr>
              <w:t>备注</w:t>
            </w:r>
          </w:p>
        </w:tc>
      </w:tr>
      <w:tr w14:paraId="4A486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826" w:type="dxa"/>
            <w:vAlign w:val="center"/>
          </w:tcPr>
          <w:p w14:paraId="0311B77A">
            <w:pPr>
              <w:jc w:val="center"/>
              <w:rPr>
                <w:rFonts w:hint="eastAsia" w:ascii="仿宋" w:hAnsi="仿宋" w:eastAsia="仿宋" w:cs="仿宋"/>
                <w:color w:val="auto"/>
                <w:sz w:val="24"/>
                <w:szCs w:val="24"/>
              </w:rPr>
            </w:pPr>
            <w:r>
              <w:rPr>
                <w:rFonts w:hint="eastAsia" w:ascii="宋体" w:hAnsi="宋体" w:eastAsia="宋体" w:cs="宋体"/>
                <w:color w:val="auto"/>
                <w:sz w:val="24"/>
                <w:szCs w:val="24"/>
              </w:rPr>
              <w:t>内蒙古自治区林西县哈玛吐矿区钙镁磷肥用蛇纹岩选矿实验室流程试验研究报告</w:t>
            </w:r>
          </w:p>
        </w:tc>
        <w:tc>
          <w:tcPr>
            <w:tcW w:w="1438" w:type="dxa"/>
            <w:shd w:val="clear" w:color="auto" w:fill="auto"/>
            <w:vAlign w:val="center"/>
          </w:tcPr>
          <w:p w14:paraId="1728CF18">
            <w:pPr>
              <w:jc w:val="center"/>
              <w:rPr>
                <w:rFonts w:hint="eastAsia" w:ascii="仿宋" w:hAnsi="仿宋" w:eastAsia="仿宋" w:cs="仿宋"/>
                <w:color w:val="auto"/>
                <w:kern w:val="2"/>
                <w:sz w:val="26"/>
                <w:szCs w:val="26"/>
                <w:lang w:val="en-US" w:eastAsia="zh-CN" w:bidi="ar-SA"/>
              </w:rPr>
            </w:pPr>
          </w:p>
          <w:p w14:paraId="4A7A498F">
            <w:pPr>
              <w:jc w:val="center"/>
              <w:rPr>
                <w:rFonts w:hint="eastAsia" w:ascii="仿宋" w:hAnsi="仿宋" w:eastAsia="仿宋" w:cs="仿宋"/>
                <w:color w:val="auto"/>
                <w:kern w:val="2"/>
                <w:sz w:val="26"/>
                <w:szCs w:val="26"/>
                <w:lang w:val="en-US" w:eastAsia="zh-CN" w:bidi="ar-SA"/>
              </w:rPr>
            </w:pPr>
          </w:p>
          <w:p w14:paraId="76E3D6EE">
            <w:pPr>
              <w:jc w:val="center"/>
              <w:rPr>
                <w:rFonts w:hint="default" w:ascii="仿宋" w:hAnsi="仿宋" w:eastAsia="仿宋" w:cs="仿宋"/>
                <w:color w:val="auto"/>
                <w:kern w:val="2"/>
                <w:sz w:val="26"/>
                <w:szCs w:val="26"/>
                <w:lang w:val="en-US" w:eastAsia="zh-CN" w:bidi="ar-SA"/>
              </w:rPr>
            </w:pPr>
            <w:r>
              <w:rPr>
                <w:rFonts w:hint="eastAsia" w:ascii="仿宋" w:hAnsi="仿宋" w:eastAsia="仿宋" w:cs="仿宋"/>
                <w:color w:val="auto"/>
                <w:kern w:val="2"/>
                <w:sz w:val="26"/>
                <w:szCs w:val="26"/>
                <w:lang w:val="en-US" w:eastAsia="zh-CN" w:bidi="ar-SA"/>
              </w:rPr>
              <w:t>1</w:t>
            </w:r>
          </w:p>
          <w:p w14:paraId="393BF5C8">
            <w:pPr>
              <w:jc w:val="center"/>
              <w:rPr>
                <w:rFonts w:hint="eastAsia" w:ascii="仿宋" w:hAnsi="仿宋" w:eastAsia="仿宋" w:cs="仿宋"/>
                <w:color w:val="auto"/>
                <w:sz w:val="26"/>
                <w:szCs w:val="26"/>
              </w:rPr>
            </w:pPr>
          </w:p>
        </w:tc>
        <w:tc>
          <w:tcPr>
            <w:tcW w:w="1859" w:type="dxa"/>
            <w:vAlign w:val="center"/>
          </w:tcPr>
          <w:p w14:paraId="27FBFE49">
            <w:pPr>
              <w:jc w:val="center"/>
              <w:rPr>
                <w:rFonts w:hint="eastAsia" w:ascii="仿宋" w:hAnsi="仿宋" w:eastAsia="仿宋" w:cs="仿宋"/>
                <w:color w:val="auto"/>
                <w:sz w:val="26"/>
                <w:szCs w:val="26"/>
              </w:rPr>
            </w:pPr>
          </w:p>
        </w:tc>
        <w:tc>
          <w:tcPr>
            <w:tcW w:w="2368" w:type="dxa"/>
            <w:vMerge w:val="restart"/>
            <w:vAlign w:val="center"/>
          </w:tcPr>
          <w:p w14:paraId="5C0D7884">
            <w:pPr>
              <w:jc w:val="left"/>
              <w:rPr>
                <w:rFonts w:hint="eastAsia" w:ascii="仿宋" w:hAnsi="仿宋" w:eastAsia="仿宋" w:cs="仿宋"/>
                <w:color w:val="auto"/>
                <w:sz w:val="26"/>
                <w:szCs w:val="26"/>
              </w:rPr>
            </w:pPr>
            <w:r>
              <w:rPr>
                <w:rFonts w:hint="eastAsia" w:ascii="仿宋" w:hAnsi="仿宋" w:eastAsia="仿宋" w:cs="仿宋"/>
                <w:color w:val="auto"/>
                <w:sz w:val="26"/>
                <w:szCs w:val="26"/>
              </w:rPr>
              <w:t>大写：</w:t>
            </w:r>
          </w:p>
          <w:p w14:paraId="0BD54B7B">
            <w:pPr>
              <w:jc w:val="left"/>
              <w:rPr>
                <w:rFonts w:hint="eastAsia" w:ascii="仿宋" w:hAnsi="仿宋" w:eastAsia="仿宋" w:cs="仿宋"/>
                <w:color w:val="EE0000"/>
                <w:sz w:val="26"/>
                <w:szCs w:val="26"/>
              </w:rPr>
            </w:pPr>
            <w:r>
              <w:rPr>
                <w:rFonts w:hint="eastAsia" w:ascii="仿宋" w:hAnsi="仿宋" w:eastAsia="仿宋" w:cs="仿宋"/>
                <w:color w:val="auto"/>
                <w:sz w:val="26"/>
                <w:szCs w:val="26"/>
              </w:rPr>
              <w:t>小写：</w:t>
            </w:r>
          </w:p>
        </w:tc>
        <w:tc>
          <w:tcPr>
            <w:tcW w:w="1030" w:type="dxa"/>
            <w:vMerge w:val="restart"/>
            <w:vAlign w:val="center"/>
          </w:tcPr>
          <w:p w14:paraId="10BD53E6">
            <w:pPr>
              <w:jc w:val="left"/>
              <w:rPr>
                <w:rFonts w:hint="eastAsia" w:ascii="仿宋" w:hAnsi="仿宋" w:eastAsia="仿宋" w:cs="仿宋"/>
                <w:sz w:val="26"/>
                <w:szCs w:val="26"/>
              </w:rPr>
            </w:pPr>
          </w:p>
        </w:tc>
      </w:tr>
      <w:tr w14:paraId="53DA2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826" w:type="dxa"/>
            <w:vAlign w:val="center"/>
          </w:tcPr>
          <w:p w14:paraId="26B0E9E5">
            <w:pPr>
              <w:jc w:val="center"/>
              <w:rPr>
                <w:rFonts w:hint="eastAsia" w:ascii="仿宋" w:hAnsi="仿宋" w:eastAsia="仿宋" w:cs="仿宋"/>
                <w:color w:val="auto"/>
                <w:sz w:val="24"/>
                <w:szCs w:val="24"/>
              </w:rPr>
            </w:pPr>
            <w:r>
              <w:rPr>
                <w:rFonts w:hint="eastAsia" w:ascii="宋体" w:hAnsi="宋体" w:eastAsia="宋体" w:cs="宋体"/>
                <w:color w:val="auto"/>
                <w:sz w:val="24"/>
                <w:szCs w:val="24"/>
              </w:rPr>
              <w:t>内蒙古自治区林西县哈玛吐矿区钙镁磷肥用蛇纹岩工业指标论证报告</w:t>
            </w:r>
          </w:p>
        </w:tc>
        <w:tc>
          <w:tcPr>
            <w:tcW w:w="1438" w:type="dxa"/>
            <w:shd w:val="clear" w:color="auto" w:fill="auto"/>
            <w:vAlign w:val="center"/>
          </w:tcPr>
          <w:p w14:paraId="3782FEFD">
            <w:pPr>
              <w:jc w:val="center"/>
              <w:rPr>
                <w:rFonts w:hint="eastAsia" w:ascii="仿宋" w:hAnsi="仿宋" w:eastAsia="仿宋" w:cs="仿宋"/>
                <w:color w:val="auto"/>
                <w:sz w:val="26"/>
                <w:szCs w:val="26"/>
                <w:lang w:val="en-US" w:eastAsia="zh-CN"/>
              </w:rPr>
            </w:pPr>
            <w:r>
              <w:rPr>
                <w:rFonts w:hint="eastAsia" w:ascii="仿宋" w:hAnsi="仿宋" w:eastAsia="仿宋" w:cs="仿宋"/>
                <w:color w:val="auto"/>
                <w:sz w:val="26"/>
                <w:szCs w:val="26"/>
                <w:lang w:val="en-US" w:eastAsia="zh-CN"/>
              </w:rPr>
              <w:t>1</w:t>
            </w:r>
          </w:p>
        </w:tc>
        <w:tc>
          <w:tcPr>
            <w:tcW w:w="1859" w:type="dxa"/>
            <w:vAlign w:val="center"/>
          </w:tcPr>
          <w:p w14:paraId="2A8ED1D2">
            <w:pPr>
              <w:jc w:val="center"/>
              <w:rPr>
                <w:rFonts w:hint="eastAsia" w:ascii="仿宋" w:hAnsi="仿宋" w:eastAsia="仿宋" w:cs="仿宋"/>
                <w:color w:val="auto"/>
                <w:sz w:val="26"/>
                <w:szCs w:val="26"/>
              </w:rPr>
            </w:pPr>
          </w:p>
        </w:tc>
        <w:tc>
          <w:tcPr>
            <w:tcW w:w="2368" w:type="dxa"/>
            <w:vMerge w:val="continue"/>
            <w:vAlign w:val="center"/>
          </w:tcPr>
          <w:p w14:paraId="6FDCB1A9">
            <w:pPr>
              <w:jc w:val="left"/>
              <w:rPr>
                <w:rFonts w:hint="eastAsia" w:ascii="仿宋" w:hAnsi="仿宋" w:eastAsia="仿宋" w:cs="仿宋"/>
                <w:color w:val="EE0000"/>
                <w:sz w:val="26"/>
                <w:szCs w:val="26"/>
              </w:rPr>
            </w:pPr>
          </w:p>
        </w:tc>
        <w:tc>
          <w:tcPr>
            <w:tcW w:w="1030" w:type="dxa"/>
            <w:vMerge w:val="continue"/>
            <w:vAlign w:val="center"/>
          </w:tcPr>
          <w:p w14:paraId="221E1D80">
            <w:pPr>
              <w:jc w:val="left"/>
              <w:rPr>
                <w:rFonts w:hint="eastAsia" w:ascii="仿宋" w:hAnsi="仿宋" w:eastAsia="仿宋" w:cs="仿宋"/>
                <w:color w:val="EE0000"/>
                <w:sz w:val="26"/>
                <w:szCs w:val="26"/>
              </w:rPr>
            </w:pPr>
          </w:p>
        </w:tc>
      </w:tr>
      <w:tr w14:paraId="700F8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826" w:type="dxa"/>
            <w:vAlign w:val="center"/>
          </w:tcPr>
          <w:p w14:paraId="15824A15">
            <w:pPr>
              <w:jc w:val="center"/>
              <w:rPr>
                <w:rFonts w:hint="eastAsia" w:ascii="仿宋" w:hAnsi="仿宋" w:eastAsia="仿宋" w:cs="仿宋"/>
                <w:color w:val="auto"/>
                <w:sz w:val="24"/>
                <w:szCs w:val="24"/>
              </w:rPr>
            </w:pPr>
            <w:r>
              <w:rPr>
                <w:rFonts w:hint="eastAsia" w:ascii="宋体" w:hAnsi="宋体" w:eastAsia="宋体" w:cs="宋体"/>
                <w:color w:val="auto"/>
                <w:sz w:val="24"/>
                <w:szCs w:val="24"/>
              </w:rPr>
              <w:t>内蒙古自治区林西县哈玛吐矿区钙镁磷肥用蛇纹岩概略研究报告</w:t>
            </w:r>
          </w:p>
        </w:tc>
        <w:tc>
          <w:tcPr>
            <w:tcW w:w="1438" w:type="dxa"/>
            <w:shd w:val="clear" w:color="auto" w:fill="auto"/>
            <w:vAlign w:val="center"/>
          </w:tcPr>
          <w:p w14:paraId="4013FDF0">
            <w:pPr>
              <w:jc w:val="center"/>
              <w:rPr>
                <w:rFonts w:hint="eastAsia" w:ascii="仿宋" w:hAnsi="仿宋" w:eastAsia="仿宋" w:cs="仿宋"/>
                <w:color w:val="auto"/>
                <w:sz w:val="26"/>
                <w:szCs w:val="26"/>
                <w:lang w:val="en-US" w:eastAsia="zh-CN"/>
              </w:rPr>
            </w:pPr>
            <w:r>
              <w:rPr>
                <w:rFonts w:hint="eastAsia" w:ascii="仿宋" w:hAnsi="仿宋" w:eastAsia="仿宋" w:cs="仿宋"/>
                <w:color w:val="auto"/>
                <w:sz w:val="26"/>
                <w:szCs w:val="26"/>
                <w:lang w:val="en-US" w:eastAsia="zh-CN"/>
              </w:rPr>
              <w:t>1</w:t>
            </w:r>
          </w:p>
        </w:tc>
        <w:tc>
          <w:tcPr>
            <w:tcW w:w="1859" w:type="dxa"/>
            <w:vAlign w:val="center"/>
          </w:tcPr>
          <w:p w14:paraId="5A3E048D">
            <w:pPr>
              <w:jc w:val="center"/>
              <w:rPr>
                <w:rFonts w:hint="eastAsia" w:ascii="仿宋" w:hAnsi="仿宋" w:eastAsia="仿宋" w:cs="仿宋"/>
                <w:color w:val="auto"/>
                <w:sz w:val="26"/>
                <w:szCs w:val="26"/>
              </w:rPr>
            </w:pPr>
          </w:p>
        </w:tc>
        <w:tc>
          <w:tcPr>
            <w:tcW w:w="2368" w:type="dxa"/>
            <w:vMerge w:val="continue"/>
            <w:vAlign w:val="center"/>
          </w:tcPr>
          <w:p w14:paraId="610298D7">
            <w:pPr>
              <w:jc w:val="left"/>
              <w:rPr>
                <w:rFonts w:hint="eastAsia" w:ascii="仿宋" w:hAnsi="仿宋" w:eastAsia="仿宋" w:cs="仿宋"/>
                <w:color w:val="EE0000"/>
                <w:sz w:val="26"/>
                <w:szCs w:val="26"/>
              </w:rPr>
            </w:pPr>
          </w:p>
        </w:tc>
        <w:tc>
          <w:tcPr>
            <w:tcW w:w="1030" w:type="dxa"/>
            <w:vMerge w:val="continue"/>
            <w:vAlign w:val="center"/>
          </w:tcPr>
          <w:p w14:paraId="413AF870">
            <w:pPr>
              <w:jc w:val="left"/>
              <w:rPr>
                <w:rFonts w:hint="eastAsia" w:ascii="仿宋" w:hAnsi="仿宋" w:eastAsia="仿宋" w:cs="仿宋"/>
                <w:color w:val="EE0000"/>
                <w:sz w:val="26"/>
                <w:szCs w:val="26"/>
              </w:rPr>
            </w:pPr>
          </w:p>
        </w:tc>
      </w:tr>
      <w:tr w14:paraId="1D073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826" w:type="dxa"/>
            <w:vAlign w:val="center"/>
          </w:tcPr>
          <w:p w14:paraId="208D44F1">
            <w:pPr>
              <w:jc w:val="center"/>
              <w:rPr>
                <w:rFonts w:hint="eastAsia" w:ascii="仿宋" w:hAnsi="仿宋" w:eastAsia="仿宋" w:cs="仿宋"/>
                <w:color w:val="auto"/>
                <w:sz w:val="24"/>
                <w:szCs w:val="24"/>
              </w:rPr>
            </w:pPr>
            <w:r>
              <w:rPr>
                <w:rFonts w:hint="eastAsia" w:ascii="宋体" w:hAnsi="宋体" w:eastAsia="宋体" w:cs="宋体"/>
                <w:color w:val="auto"/>
                <w:sz w:val="24"/>
                <w:szCs w:val="24"/>
              </w:rPr>
              <w:t>内蒙古自治区林西县哈玛吐矿区钙镁磷肥用蛇纹岩首采区划定报告</w:t>
            </w:r>
          </w:p>
        </w:tc>
        <w:tc>
          <w:tcPr>
            <w:tcW w:w="1438" w:type="dxa"/>
            <w:shd w:val="clear" w:color="auto" w:fill="auto"/>
            <w:vAlign w:val="center"/>
          </w:tcPr>
          <w:p w14:paraId="55DE9B2D">
            <w:pPr>
              <w:jc w:val="center"/>
              <w:rPr>
                <w:rFonts w:hint="default" w:ascii="仿宋" w:hAnsi="仿宋" w:eastAsia="仿宋" w:cs="仿宋"/>
                <w:color w:val="auto"/>
                <w:kern w:val="2"/>
                <w:sz w:val="26"/>
                <w:szCs w:val="26"/>
                <w:lang w:val="en-US" w:eastAsia="zh-CN" w:bidi="ar-SA"/>
              </w:rPr>
            </w:pPr>
            <w:r>
              <w:rPr>
                <w:rFonts w:hint="eastAsia" w:ascii="仿宋" w:hAnsi="仿宋" w:eastAsia="仿宋" w:cs="仿宋"/>
                <w:color w:val="auto"/>
                <w:kern w:val="2"/>
                <w:sz w:val="26"/>
                <w:szCs w:val="26"/>
                <w:lang w:val="en-US" w:eastAsia="zh-CN" w:bidi="ar-SA"/>
              </w:rPr>
              <w:t>1</w:t>
            </w:r>
          </w:p>
        </w:tc>
        <w:tc>
          <w:tcPr>
            <w:tcW w:w="1859" w:type="dxa"/>
            <w:vAlign w:val="center"/>
          </w:tcPr>
          <w:p w14:paraId="560D23BA">
            <w:pPr>
              <w:jc w:val="center"/>
              <w:rPr>
                <w:rFonts w:hint="eastAsia" w:ascii="仿宋" w:hAnsi="仿宋" w:eastAsia="仿宋" w:cs="仿宋"/>
                <w:color w:val="auto"/>
                <w:sz w:val="26"/>
                <w:szCs w:val="26"/>
              </w:rPr>
            </w:pPr>
          </w:p>
        </w:tc>
        <w:tc>
          <w:tcPr>
            <w:tcW w:w="2368" w:type="dxa"/>
            <w:vMerge w:val="continue"/>
            <w:vAlign w:val="center"/>
          </w:tcPr>
          <w:p w14:paraId="3D240245">
            <w:pPr>
              <w:jc w:val="left"/>
              <w:rPr>
                <w:rFonts w:hint="eastAsia" w:ascii="仿宋" w:hAnsi="仿宋" w:eastAsia="仿宋" w:cs="仿宋"/>
                <w:color w:val="EE0000"/>
                <w:sz w:val="26"/>
                <w:szCs w:val="26"/>
              </w:rPr>
            </w:pPr>
          </w:p>
        </w:tc>
        <w:tc>
          <w:tcPr>
            <w:tcW w:w="1030" w:type="dxa"/>
            <w:vMerge w:val="continue"/>
            <w:vAlign w:val="center"/>
          </w:tcPr>
          <w:p w14:paraId="4E1699F3">
            <w:pPr>
              <w:jc w:val="left"/>
              <w:rPr>
                <w:rFonts w:hint="eastAsia" w:ascii="仿宋" w:hAnsi="仿宋" w:eastAsia="仿宋" w:cs="仿宋"/>
                <w:color w:val="EE0000"/>
                <w:sz w:val="26"/>
                <w:szCs w:val="26"/>
              </w:rPr>
            </w:pPr>
          </w:p>
        </w:tc>
      </w:tr>
    </w:tbl>
    <w:p w14:paraId="1E03308D">
      <w:pPr>
        <w:rPr>
          <w:rFonts w:hint="eastAsia" w:ascii="仿宋" w:hAnsi="仿宋" w:eastAsia="仿宋" w:cs="仿宋"/>
          <w:sz w:val="26"/>
          <w:szCs w:val="26"/>
        </w:rPr>
      </w:pPr>
    </w:p>
    <w:p w14:paraId="7C0949F2">
      <w:pPr>
        <w:rPr>
          <w:rFonts w:hint="eastAsia" w:ascii="仿宋" w:hAnsi="仿宋" w:eastAsia="仿宋" w:cs="仿宋"/>
          <w:sz w:val="26"/>
          <w:szCs w:val="26"/>
        </w:rPr>
      </w:pPr>
    </w:p>
    <w:p w14:paraId="4D44B03D">
      <w:pPr>
        <w:rPr>
          <w:rFonts w:hint="eastAsia" w:ascii="仿宋" w:hAnsi="仿宋" w:eastAsia="仿宋" w:cs="仿宋"/>
          <w:sz w:val="26"/>
          <w:szCs w:val="26"/>
        </w:rPr>
      </w:pPr>
    </w:p>
    <w:p w14:paraId="56CFB583">
      <w:pPr>
        <w:rPr>
          <w:rFonts w:hint="eastAsia" w:ascii="仿宋" w:hAnsi="仿宋" w:eastAsia="仿宋" w:cs="仿宋"/>
          <w:sz w:val="26"/>
          <w:szCs w:val="26"/>
        </w:rPr>
      </w:pPr>
      <w:r>
        <w:rPr>
          <w:rFonts w:hint="eastAsia" w:ascii="仿宋" w:hAnsi="仿宋" w:eastAsia="仿宋" w:cs="仿宋"/>
          <w:sz w:val="26"/>
          <w:szCs w:val="26"/>
        </w:rPr>
        <w:t>报价单位：（加盖公章）</w:t>
      </w:r>
    </w:p>
    <w:p w14:paraId="797337DB">
      <w:pPr>
        <w:rPr>
          <w:rFonts w:hint="eastAsia" w:ascii="仿宋" w:hAnsi="仿宋" w:eastAsia="仿宋" w:cs="仿宋"/>
          <w:sz w:val="26"/>
          <w:szCs w:val="26"/>
          <w:lang w:eastAsia="zh-CN"/>
        </w:rPr>
      </w:pPr>
      <w:r>
        <w:rPr>
          <w:rFonts w:hint="eastAsia" w:ascii="仿宋" w:hAnsi="仿宋" w:eastAsia="仿宋" w:cs="仿宋"/>
          <w:sz w:val="26"/>
          <w:szCs w:val="26"/>
        </w:rPr>
        <w:t>法定代表人或委托代理人：（签字或盖章）</w:t>
      </w:r>
    </w:p>
    <w:p w14:paraId="77AA7643">
      <w:pPr>
        <w:spacing w:line="360" w:lineRule="auto"/>
        <w:jc w:val="left"/>
        <w:rPr>
          <w:rFonts w:hint="eastAsia" w:ascii="仿宋" w:hAnsi="仿宋" w:eastAsia="仿宋" w:cs="仿宋"/>
          <w:sz w:val="26"/>
          <w:szCs w:val="26"/>
        </w:rPr>
      </w:pPr>
      <w:r>
        <w:rPr>
          <w:rFonts w:hint="eastAsia" w:ascii="仿宋" w:hAnsi="仿宋" w:eastAsia="仿宋" w:cs="仿宋"/>
          <w:sz w:val="26"/>
          <w:szCs w:val="26"/>
        </w:rPr>
        <w:t>日期：年月日</w:t>
      </w:r>
    </w:p>
    <w:p w14:paraId="136BFEE3">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rPr>
        <w:t>确认函</w:t>
      </w:r>
    </w:p>
    <w:p w14:paraId="311E0DC0">
      <w:pPr>
        <w:rPr>
          <w:rFonts w:hint="eastAsia" w:ascii="仿宋" w:hAnsi="仿宋" w:eastAsia="仿宋" w:cs="仿宋"/>
          <w:sz w:val="26"/>
          <w:szCs w:val="26"/>
        </w:rPr>
      </w:pPr>
      <w:r>
        <w:rPr>
          <w:rFonts w:hint="eastAsia" w:ascii="仿宋" w:hAnsi="仿宋" w:eastAsia="仿宋" w:cs="仿宋"/>
          <w:sz w:val="26"/>
          <w:szCs w:val="26"/>
        </w:rPr>
        <w:t>内蒙古赤峰地质矿产勘查开发有限责任公司：</w:t>
      </w:r>
    </w:p>
    <w:p w14:paraId="69025CEF">
      <w:pPr>
        <w:keepNext w:val="0"/>
        <w:keepLines w:val="0"/>
        <w:pageBreakBefore w:val="0"/>
        <w:widowControl w:val="0"/>
        <w:kinsoku/>
        <w:wordWrap/>
        <w:overflowPunct/>
        <w:topLinePunct w:val="0"/>
        <w:autoSpaceDE/>
        <w:autoSpaceDN/>
        <w:bidi w:val="0"/>
        <w:adjustRightInd/>
        <w:snapToGrid/>
        <w:ind w:firstLine="520" w:firstLineChars="200"/>
        <w:jc w:val="left"/>
        <w:textAlignment w:val="auto"/>
        <w:rPr>
          <w:rFonts w:hint="eastAsia" w:ascii="仿宋" w:hAnsi="仿宋" w:eastAsia="仿宋" w:cs="仿宋"/>
          <w:sz w:val="26"/>
          <w:szCs w:val="26"/>
        </w:rPr>
      </w:pPr>
      <w:r>
        <w:rPr>
          <w:rFonts w:hint="eastAsia" w:ascii="仿宋" w:hAnsi="仿宋" w:eastAsia="仿宋" w:cs="仿宋"/>
          <w:sz w:val="26"/>
          <w:szCs w:val="26"/>
        </w:rPr>
        <w:t>我单位已收到《</w:t>
      </w:r>
      <w:r>
        <w:rPr>
          <w:rFonts w:hint="eastAsia" w:ascii="仿宋" w:hAnsi="仿宋" w:eastAsia="仿宋" w:cs="仿宋"/>
          <w:sz w:val="26"/>
          <w:szCs w:val="26"/>
          <w:lang w:val="en-US" w:eastAsia="zh-CN"/>
        </w:rPr>
        <w:t>内蒙古赤峰地质矿产勘查开发有限责任公司内蒙古自治区林西县哈玛吐矿区钙镁磷肥用蛇纹岩概略研究报告、矿石加工技术性能实验研究报告、工业指标论证报告、首采区划定报告编制竞价采购公告</w:t>
      </w:r>
      <w:r>
        <w:rPr>
          <w:rFonts w:hint="eastAsia" w:ascii="仿宋" w:hAnsi="仿宋" w:eastAsia="仿宋" w:cs="仿宋"/>
          <w:sz w:val="26"/>
          <w:szCs w:val="26"/>
        </w:rPr>
        <w:t>》，并确认</w:t>
      </w:r>
      <w:r>
        <w:rPr>
          <w:rFonts w:hint="eastAsia" w:ascii="仿宋" w:hAnsi="仿宋" w:eastAsia="仿宋" w:cs="仿宋"/>
          <w:sz w:val="26"/>
          <w:szCs w:val="26"/>
          <w:lang w:eastAsia="zh-CN"/>
        </w:rPr>
        <w:t>☑</w:t>
      </w:r>
      <w:r>
        <w:rPr>
          <w:rFonts w:hint="eastAsia" w:ascii="仿宋" w:hAnsi="仿宋" w:eastAsia="仿宋" w:cs="仿宋"/>
          <w:sz w:val="26"/>
          <w:szCs w:val="26"/>
        </w:rPr>
        <w:t>参与/□不参与《内蒙古自治区林西县哈玛吐矿区钙镁磷肥用蛇纹岩选矿实验室流程试验研究报告》</w:t>
      </w:r>
      <w:r>
        <w:rPr>
          <w:rFonts w:hint="eastAsia" w:ascii="仿宋" w:hAnsi="仿宋" w:eastAsia="仿宋" w:cs="仿宋"/>
          <w:sz w:val="26"/>
          <w:szCs w:val="26"/>
          <w:lang w:eastAsia="zh-CN"/>
        </w:rPr>
        <w:t>、</w:t>
      </w:r>
      <w:r>
        <w:rPr>
          <w:rFonts w:hint="eastAsia" w:ascii="仿宋" w:hAnsi="仿宋" w:eastAsia="仿宋" w:cs="仿宋"/>
          <w:sz w:val="26"/>
          <w:szCs w:val="26"/>
        </w:rPr>
        <w:t>《内蒙古自治区林西县哈玛吐矿区钙镁磷肥用蛇纹岩工业指标论证报告》</w:t>
      </w:r>
      <w:r>
        <w:rPr>
          <w:rFonts w:hint="eastAsia" w:ascii="仿宋" w:hAnsi="仿宋" w:eastAsia="仿宋" w:cs="仿宋"/>
          <w:sz w:val="26"/>
          <w:szCs w:val="26"/>
          <w:lang w:eastAsia="zh-CN"/>
        </w:rPr>
        <w:t>、</w:t>
      </w:r>
      <w:r>
        <w:rPr>
          <w:rFonts w:hint="eastAsia" w:ascii="仿宋" w:hAnsi="仿宋" w:eastAsia="仿宋" w:cs="仿宋"/>
          <w:sz w:val="26"/>
          <w:szCs w:val="26"/>
        </w:rPr>
        <w:t>《内蒙古自治区林西县哈玛吐矿区钙镁磷肥用蛇纹岩概略研究报告》</w:t>
      </w:r>
      <w:r>
        <w:rPr>
          <w:rFonts w:hint="eastAsia" w:ascii="仿宋" w:hAnsi="仿宋" w:eastAsia="仿宋" w:cs="仿宋"/>
          <w:sz w:val="26"/>
          <w:szCs w:val="26"/>
          <w:lang w:eastAsia="zh-CN"/>
        </w:rPr>
        <w:t>、</w:t>
      </w:r>
      <w:r>
        <w:rPr>
          <w:rFonts w:hint="eastAsia" w:ascii="仿宋" w:hAnsi="仿宋" w:eastAsia="仿宋" w:cs="仿宋"/>
          <w:sz w:val="26"/>
          <w:szCs w:val="26"/>
        </w:rPr>
        <w:t>《内蒙古自治区林西县哈玛吐矿区钙镁磷肥用蛇纹岩首采区划定报告》</w:t>
      </w:r>
      <w:r>
        <w:rPr>
          <w:rFonts w:hint="eastAsia" w:ascii="仿宋" w:hAnsi="仿宋" w:eastAsia="仿宋" w:cs="仿宋"/>
          <w:sz w:val="26"/>
          <w:szCs w:val="26"/>
          <w:lang w:eastAsia="zh-CN"/>
        </w:rPr>
        <w:t>编制竞价</w:t>
      </w:r>
      <w:r>
        <w:rPr>
          <w:rFonts w:hint="eastAsia" w:ascii="仿宋" w:hAnsi="仿宋" w:eastAsia="仿宋" w:cs="仿宋"/>
          <w:sz w:val="26"/>
          <w:szCs w:val="26"/>
        </w:rPr>
        <w:t>活动。</w:t>
      </w:r>
    </w:p>
    <w:p w14:paraId="1AB42307">
      <w:pPr>
        <w:rPr>
          <w:rFonts w:hint="eastAsia" w:ascii="仿宋" w:hAnsi="仿宋" w:eastAsia="仿宋" w:cs="仿宋"/>
          <w:sz w:val="26"/>
          <w:szCs w:val="26"/>
        </w:rPr>
      </w:pPr>
    </w:p>
    <w:p w14:paraId="4EEEF1F5">
      <w:pPr>
        <w:rPr>
          <w:rFonts w:hint="eastAsia" w:ascii="仿宋" w:hAnsi="仿宋" w:eastAsia="仿宋" w:cs="仿宋"/>
          <w:sz w:val="26"/>
          <w:szCs w:val="26"/>
        </w:rPr>
      </w:pPr>
    </w:p>
    <w:p w14:paraId="20EAC420">
      <w:pPr>
        <w:rPr>
          <w:rFonts w:hint="eastAsia" w:ascii="仿宋" w:hAnsi="仿宋" w:eastAsia="仿宋" w:cs="仿宋"/>
          <w:sz w:val="26"/>
          <w:szCs w:val="26"/>
        </w:rPr>
      </w:pPr>
    </w:p>
    <w:p w14:paraId="416F2F2F">
      <w:pPr>
        <w:rPr>
          <w:rFonts w:hint="eastAsia" w:ascii="仿宋" w:hAnsi="仿宋" w:eastAsia="仿宋" w:cs="仿宋"/>
          <w:sz w:val="26"/>
          <w:szCs w:val="26"/>
        </w:rPr>
      </w:pPr>
    </w:p>
    <w:p w14:paraId="34B16681">
      <w:pPr>
        <w:rPr>
          <w:rFonts w:hint="eastAsia" w:ascii="仿宋" w:hAnsi="仿宋" w:eastAsia="仿宋" w:cs="仿宋"/>
          <w:sz w:val="26"/>
          <w:szCs w:val="26"/>
        </w:rPr>
      </w:pPr>
    </w:p>
    <w:p w14:paraId="0BB09418">
      <w:pPr>
        <w:rPr>
          <w:rFonts w:hint="eastAsia" w:ascii="仿宋" w:hAnsi="仿宋" w:eastAsia="仿宋" w:cs="仿宋"/>
          <w:sz w:val="26"/>
          <w:szCs w:val="26"/>
        </w:rPr>
      </w:pPr>
      <w:r>
        <w:rPr>
          <w:rFonts w:hint="eastAsia" w:ascii="仿宋" w:hAnsi="仿宋" w:eastAsia="仿宋" w:cs="仿宋"/>
          <w:sz w:val="26"/>
          <w:szCs w:val="26"/>
        </w:rPr>
        <w:t>报价单位：（盖公章）</w:t>
      </w:r>
    </w:p>
    <w:p w14:paraId="102E1A50">
      <w:pPr>
        <w:rPr>
          <w:rFonts w:hint="eastAsia" w:ascii="仿宋" w:hAnsi="仿宋" w:eastAsia="仿宋" w:cs="仿宋"/>
          <w:sz w:val="26"/>
          <w:szCs w:val="26"/>
          <w:lang w:eastAsia="zh-CN"/>
        </w:rPr>
      </w:pPr>
      <w:r>
        <w:rPr>
          <w:rFonts w:hint="eastAsia" w:ascii="仿宋" w:hAnsi="仿宋" w:eastAsia="仿宋" w:cs="仿宋"/>
          <w:sz w:val="26"/>
          <w:szCs w:val="26"/>
        </w:rPr>
        <w:t>法定代表人或委托代理人（签字或盖章）：</w:t>
      </w:r>
    </w:p>
    <w:p w14:paraId="4C257C10">
      <w:r>
        <w:rPr>
          <w:rFonts w:hint="eastAsia" w:ascii="仿宋" w:hAnsi="仿宋" w:eastAsia="仿宋" w:cs="仿宋"/>
          <w:sz w:val="26"/>
          <w:szCs w:val="26"/>
        </w:rPr>
        <w:t>日期：年</w:t>
      </w:r>
      <w:r>
        <w:rPr>
          <w:rFonts w:hint="eastAsia" w:ascii="仿宋" w:hAnsi="仿宋" w:eastAsia="仿宋" w:cs="仿宋"/>
          <w:sz w:val="26"/>
          <w:szCs w:val="26"/>
          <w:lang w:val="en-US" w:eastAsia="zh-CN"/>
        </w:rPr>
        <w:t xml:space="preserve">  </w:t>
      </w:r>
      <w:r>
        <w:rPr>
          <w:rFonts w:hint="eastAsia" w:ascii="仿宋" w:hAnsi="仿宋" w:eastAsia="仿宋" w:cs="仿宋"/>
          <w:sz w:val="26"/>
          <w:szCs w:val="26"/>
        </w:rPr>
        <w:t>月</w:t>
      </w:r>
      <w:r>
        <w:rPr>
          <w:rFonts w:hint="eastAsia" w:ascii="仿宋" w:hAnsi="仿宋" w:eastAsia="仿宋" w:cs="仿宋"/>
          <w:sz w:val="26"/>
          <w:szCs w:val="26"/>
          <w:lang w:val="en-US" w:eastAsia="zh-CN"/>
        </w:rPr>
        <w:t xml:space="preserve">  </w:t>
      </w:r>
      <w:r>
        <w:rPr>
          <w:rFonts w:hint="eastAsia" w:ascii="仿宋" w:hAnsi="仿宋" w:eastAsia="仿宋" w:cs="仿宋"/>
          <w:sz w:val="26"/>
          <w:szCs w:val="26"/>
        </w:rPr>
        <w:t>日</w:t>
      </w: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5NThmOTI5MzdmMTBkNDE0M2QyMmQ0MzA4ZWMxMTMifQ=="/>
  </w:docVars>
  <w:rsids>
    <w:rsidRoot w:val="65EC716E"/>
    <w:rsid w:val="00007FF5"/>
    <w:rsid w:val="00056275"/>
    <w:rsid w:val="0006682A"/>
    <w:rsid w:val="00324431"/>
    <w:rsid w:val="005526C6"/>
    <w:rsid w:val="00A73827"/>
    <w:rsid w:val="00DA5271"/>
    <w:rsid w:val="00EF12BF"/>
    <w:rsid w:val="034D095E"/>
    <w:rsid w:val="03E312C3"/>
    <w:rsid w:val="0424199D"/>
    <w:rsid w:val="05CD30C1"/>
    <w:rsid w:val="0C2974B8"/>
    <w:rsid w:val="0D762712"/>
    <w:rsid w:val="10E277FA"/>
    <w:rsid w:val="110340ED"/>
    <w:rsid w:val="1110791F"/>
    <w:rsid w:val="13207E3D"/>
    <w:rsid w:val="134C635F"/>
    <w:rsid w:val="198F7ACB"/>
    <w:rsid w:val="1A851D9C"/>
    <w:rsid w:val="1AF14519"/>
    <w:rsid w:val="1B7A51FD"/>
    <w:rsid w:val="1B8A679C"/>
    <w:rsid w:val="1CD05EF1"/>
    <w:rsid w:val="1D2B7B0B"/>
    <w:rsid w:val="1F464BD6"/>
    <w:rsid w:val="266271CD"/>
    <w:rsid w:val="26BC7A25"/>
    <w:rsid w:val="27647C58"/>
    <w:rsid w:val="32CB5119"/>
    <w:rsid w:val="33082F58"/>
    <w:rsid w:val="35845564"/>
    <w:rsid w:val="380C639B"/>
    <w:rsid w:val="38197F79"/>
    <w:rsid w:val="3B7D5699"/>
    <w:rsid w:val="3B8A37F6"/>
    <w:rsid w:val="3C495460"/>
    <w:rsid w:val="444C0363"/>
    <w:rsid w:val="45246A6A"/>
    <w:rsid w:val="46957C1F"/>
    <w:rsid w:val="472D7291"/>
    <w:rsid w:val="47C35E47"/>
    <w:rsid w:val="47CD5197"/>
    <w:rsid w:val="498E6BA8"/>
    <w:rsid w:val="4A1E76C8"/>
    <w:rsid w:val="4B09459F"/>
    <w:rsid w:val="4D737DF0"/>
    <w:rsid w:val="4DA90454"/>
    <w:rsid w:val="4DD42020"/>
    <w:rsid w:val="53BB7112"/>
    <w:rsid w:val="55734FAA"/>
    <w:rsid w:val="58141314"/>
    <w:rsid w:val="5ABF6B4D"/>
    <w:rsid w:val="5BAD0AB1"/>
    <w:rsid w:val="5D563A15"/>
    <w:rsid w:val="60870181"/>
    <w:rsid w:val="60C03693"/>
    <w:rsid w:val="61405272"/>
    <w:rsid w:val="62775FD3"/>
    <w:rsid w:val="629D6D12"/>
    <w:rsid w:val="62B6110B"/>
    <w:rsid w:val="63861A11"/>
    <w:rsid w:val="651A4413"/>
    <w:rsid w:val="65E362B1"/>
    <w:rsid w:val="65EC716E"/>
    <w:rsid w:val="66D659BE"/>
    <w:rsid w:val="6717678D"/>
    <w:rsid w:val="67BF28F6"/>
    <w:rsid w:val="69373868"/>
    <w:rsid w:val="6A0D5B9B"/>
    <w:rsid w:val="6A9242F2"/>
    <w:rsid w:val="6DDA1504"/>
    <w:rsid w:val="6FC92376"/>
    <w:rsid w:val="71DC6989"/>
    <w:rsid w:val="731B55DC"/>
    <w:rsid w:val="73BA096B"/>
    <w:rsid w:val="762F6E99"/>
    <w:rsid w:val="763E32C2"/>
    <w:rsid w:val="7D083FA0"/>
    <w:rsid w:val="7DA57A41"/>
    <w:rsid w:val="7E9F26E2"/>
    <w:rsid w:val="7EEE7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3"/>
    <w:basedOn w:val="1"/>
    <w:next w:val="1"/>
    <w:link w:val="9"/>
    <w:unhideWhenUsed/>
    <w:qFormat/>
    <w:uiPriority w:val="0"/>
    <w:pPr>
      <w:keepNext/>
      <w:keepLines/>
      <w:spacing w:before="260" w:after="260" w:line="300" w:lineRule="auto"/>
      <w:jc w:val="center"/>
      <w:outlineLvl w:val="2"/>
    </w:pPr>
    <w:rPr>
      <w:b/>
      <w:sz w:val="32"/>
      <w:szCs w:val="20"/>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Plain Text"/>
    <w:basedOn w:val="1"/>
    <w:qFormat/>
    <w:uiPriority w:val="0"/>
    <w:pPr>
      <w:adjustRightInd w:val="0"/>
      <w:jc w:val="left"/>
    </w:pPr>
    <w:rPr>
      <w:rFonts w:ascii="宋体" w:hAnsi="Courier New"/>
      <w:sz w:val="24"/>
      <w:szCs w:val="20"/>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customStyle="1" w:styleId="9">
    <w:name w:val="标题 3 字符"/>
    <w:link w:val="2"/>
    <w:qFormat/>
    <w:uiPriority w:val="0"/>
    <w:rPr>
      <w:b/>
      <w:sz w:val="32"/>
      <w:szCs w:val="20"/>
    </w:rPr>
  </w:style>
  <w:style w:type="paragraph" w:customStyle="1" w:styleId="10">
    <w:name w:val="列出段落1"/>
    <w:basedOn w:val="1"/>
    <w:qFormat/>
    <w:uiPriority w:val="99"/>
    <w:pPr>
      <w:ind w:firstLine="420" w:firstLineChars="200"/>
    </w:pPr>
  </w:style>
  <w:style w:type="paragraph" w:customStyle="1" w:styleId="11">
    <w:name w:val="论文正文"/>
    <w:basedOn w:val="1"/>
    <w:qFormat/>
    <w:uiPriority w:val="0"/>
    <w:pPr>
      <w:spacing w:line="360" w:lineRule="auto"/>
      <w:ind w:firstLine="480" w:firstLineChars="200"/>
    </w:pPr>
    <w:rPr>
      <w:rFonts w:ascii="宋体" w:hAnsi="宋体" w:cs="宋体"/>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2033</Words>
  <Characters>2175</Characters>
  <Lines>57</Lines>
  <Paragraphs>64</Paragraphs>
  <TotalTime>0</TotalTime>
  <ScaleCrop>false</ScaleCrop>
  <LinksUpToDate>false</LinksUpToDate>
  <CharactersWithSpaces>2348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2025-10-09T01:53:00Z</dcterms:created>
  <dc:creator>张志鹏</dc:creator>
  <cp:lastModifiedBy>李伟</cp:lastModifiedBy>
  <cp:lastPrinted>2025-08-04T08:58:00Z</cp:lastPrinted>
  <dcterms:modified xsi:type="dcterms:W3CDTF">2025-10-20T06:25:42Z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7EAE1A16355F4804B24CCF85BBDCFAAC_13</vt:lpwstr>
  </property>
  <property fmtid="{D5CDD505-2E9C-101B-9397-08002B2CF9AE}" pid="4" name="KSOTemplateDocerSaveRecord">
    <vt:lpwstr>eyJoZGlkIjoiNDNjZDAzNDVkNTA2ODM5ODMyYWNkNGZjOWJmOGRjNGIiLCJ1c2VySWQiOiIzMzY1NTU3NTgifQ==</vt:lpwstr>
  </property>
</Properties>
</file>